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07" w:rsidRDefault="00E43407" w:rsidP="00E43407">
      <w:pPr>
        <w:pStyle w:val="Default"/>
        <w:rPr>
          <w:rFonts w:cstheme="minorBidi"/>
          <w:color w:val="auto"/>
          <w:sz w:val="32"/>
          <w:szCs w:val="32"/>
        </w:rPr>
      </w:pPr>
      <w:bookmarkStart w:id="0" w:name="_GoBack"/>
      <w:bookmarkEnd w:id="0"/>
      <w:r>
        <w:rPr>
          <w:rFonts w:cstheme="minorBidi"/>
          <w:b/>
          <w:bCs/>
          <w:color w:val="auto"/>
          <w:sz w:val="32"/>
          <w:szCs w:val="32"/>
        </w:rPr>
        <w:t xml:space="preserve">Key Stage 1 teaching packs available from Hampshire RE Centre </w:t>
      </w:r>
    </w:p>
    <w:p w:rsidR="00E43407" w:rsidRDefault="00E43407" w:rsidP="00E43407">
      <w:pPr>
        <w:pStyle w:val="Default"/>
        <w:rPr>
          <w:color w:val="auto"/>
          <w:sz w:val="23"/>
          <w:szCs w:val="23"/>
        </w:rPr>
      </w:pPr>
      <w:r>
        <w:rPr>
          <w:rFonts w:ascii="Times New Roman" w:hAnsi="Times New Roman" w:cs="Times New Roman"/>
          <w:color w:val="auto"/>
          <w:sz w:val="23"/>
          <w:szCs w:val="23"/>
        </w:rPr>
        <w:t xml:space="preserve">Schools with staff who are less confident or less experienced in teaching religious education should access planning and consider purchasing Hampshire RE Centre teaching packs detailed on page 97, visit the Hampshire RE Moodle (http://re.hias.hants.gov.uk) for the current catalogue and prices. </w:t>
      </w:r>
    </w:p>
    <w:p w:rsidR="00E43407" w:rsidRDefault="00E43407" w:rsidP="00E43407">
      <w:pPr>
        <w:pStyle w:val="Default"/>
        <w:rPr>
          <w:color w:val="auto"/>
          <w:sz w:val="32"/>
          <w:szCs w:val="32"/>
        </w:rPr>
      </w:pPr>
      <w:r>
        <w:rPr>
          <w:b/>
          <w:bCs/>
          <w:color w:val="auto"/>
          <w:sz w:val="32"/>
          <w:szCs w:val="32"/>
        </w:rPr>
        <w:t xml:space="preserve">Recommended exemplar long-term plan showing Christianity and Judaism (concept highlighted above the context) </w:t>
      </w:r>
    </w:p>
    <w:p w:rsidR="00901F59" w:rsidRDefault="00901F59"/>
    <w:p w:rsidR="00E43407" w:rsidRDefault="00E43407"/>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E43407" w:rsidTr="00E43407">
        <w:tc>
          <w:tcPr>
            <w:tcW w:w="1992" w:type="dxa"/>
          </w:tcPr>
          <w:p w:rsidR="00E43407" w:rsidRDefault="00E43407">
            <w:r>
              <w:t>Year group</w:t>
            </w:r>
          </w:p>
        </w:tc>
        <w:tc>
          <w:tcPr>
            <w:tcW w:w="1992" w:type="dxa"/>
          </w:tcPr>
          <w:p w:rsidR="00E43407" w:rsidRDefault="00E43407">
            <w:r>
              <w:t>Autumn 1</w:t>
            </w:r>
          </w:p>
        </w:tc>
        <w:tc>
          <w:tcPr>
            <w:tcW w:w="1992" w:type="dxa"/>
          </w:tcPr>
          <w:p w:rsidR="00E43407" w:rsidRDefault="00E43407">
            <w:r>
              <w:t>Autumn 2</w:t>
            </w:r>
          </w:p>
        </w:tc>
        <w:tc>
          <w:tcPr>
            <w:tcW w:w="1993" w:type="dxa"/>
          </w:tcPr>
          <w:p w:rsidR="00E43407" w:rsidRDefault="00E43407">
            <w:r>
              <w:t>Spring 1</w:t>
            </w:r>
          </w:p>
        </w:tc>
        <w:tc>
          <w:tcPr>
            <w:tcW w:w="1993" w:type="dxa"/>
          </w:tcPr>
          <w:p w:rsidR="00E43407" w:rsidRDefault="00E43407">
            <w:r>
              <w:t>Spring 2</w:t>
            </w:r>
          </w:p>
        </w:tc>
        <w:tc>
          <w:tcPr>
            <w:tcW w:w="1993" w:type="dxa"/>
          </w:tcPr>
          <w:p w:rsidR="00E43407" w:rsidRDefault="00E43407">
            <w:r>
              <w:t>Summer 1</w:t>
            </w:r>
          </w:p>
        </w:tc>
        <w:tc>
          <w:tcPr>
            <w:tcW w:w="1993" w:type="dxa"/>
          </w:tcPr>
          <w:p w:rsidR="00E43407" w:rsidRDefault="00E43407">
            <w:r>
              <w:t>Summer 2</w:t>
            </w:r>
          </w:p>
        </w:tc>
      </w:tr>
      <w:tr w:rsidR="00E43407" w:rsidTr="00E43407">
        <w:tc>
          <w:tcPr>
            <w:tcW w:w="1992" w:type="dxa"/>
          </w:tcPr>
          <w:p w:rsidR="00E43407" w:rsidRDefault="00E43407">
            <w:r>
              <w:t>FS  Year R</w:t>
            </w:r>
          </w:p>
        </w:tc>
        <w:tc>
          <w:tcPr>
            <w:tcW w:w="1992" w:type="dxa"/>
          </w:tcPr>
          <w:p w:rsidR="00E43407" w:rsidRDefault="00E43407"/>
        </w:tc>
        <w:tc>
          <w:tcPr>
            <w:tcW w:w="1992" w:type="dxa"/>
          </w:tcPr>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b/>
                <w:bCs/>
                <w:i/>
                <w:iCs/>
                <w:sz w:val="22"/>
                <w:szCs w:val="22"/>
              </w:rPr>
              <w:t xml:space="preserve">Celebration </w:t>
            </w:r>
            <w:r>
              <w:rPr>
                <w:rFonts w:ascii="Times New Roman" w:hAnsi="Times New Roman" w:cs="Times New Roman"/>
                <w:sz w:val="22"/>
                <w:szCs w:val="22"/>
              </w:rPr>
              <w:t>Celebrating birthdays</w:t>
            </w:r>
          </w:p>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i/>
                <w:iCs/>
                <w:sz w:val="22"/>
                <w:szCs w:val="22"/>
              </w:rPr>
              <w:t xml:space="preserve">RE in the Foundation Stage, </w:t>
            </w:r>
            <w:r>
              <w:rPr>
                <w:rFonts w:ascii="Times New Roman" w:hAnsi="Times New Roman" w:cs="Times New Roman"/>
                <w:sz w:val="22"/>
                <w:szCs w:val="22"/>
              </w:rPr>
              <w:t>RE021</w:t>
            </w:r>
          </w:p>
          <w:p w:rsidR="00E43407" w:rsidRDefault="00E43407"/>
        </w:tc>
        <w:tc>
          <w:tcPr>
            <w:tcW w:w="1993" w:type="dxa"/>
          </w:tcPr>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b/>
                <w:bCs/>
                <w:i/>
                <w:iCs/>
                <w:sz w:val="22"/>
                <w:szCs w:val="22"/>
              </w:rPr>
              <w:t>Storytelling</w:t>
            </w:r>
          </w:p>
          <w:p w:rsidR="00E43407" w:rsidRDefault="00E43407" w:rsidP="00E43407">
            <w:pPr>
              <w:jc w:val="center"/>
            </w:pPr>
            <w:r>
              <w:rPr>
                <w:rFonts w:ascii="Times New Roman" w:hAnsi="Times New Roman" w:cs="Times New Roman"/>
                <w:i/>
                <w:iCs/>
              </w:rPr>
              <w:t xml:space="preserve">Stories Jesus Told, </w:t>
            </w:r>
            <w:r>
              <w:rPr>
                <w:rFonts w:ascii="Times New Roman" w:hAnsi="Times New Roman" w:cs="Times New Roman"/>
              </w:rPr>
              <w:t>RE025</w:t>
            </w:r>
          </w:p>
        </w:tc>
        <w:tc>
          <w:tcPr>
            <w:tcW w:w="1993" w:type="dxa"/>
          </w:tcPr>
          <w:p w:rsidR="00E43407" w:rsidRDefault="00E43407" w:rsidP="00E43407">
            <w:pPr>
              <w:pStyle w:val="Default"/>
              <w:jc w:val="center"/>
              <w:rPr>
                <w:rFonts w:ascii="Times New Roman" w:hAnsi="Times New Roman" w:cs="Times New Roman"/>
                <w:b/>
                <w:bCs/>
                <w:i/>
                <w:iCs/>
                <w:sz w:val="22"/>
                <w:szCs w:val="22"/>
              </w:rPr>
            </w:pPr>
            <w:r>
              <w:rPr>
                <w:rFonts w:ascii="Times New Roman" w:hAnsi="Times New Roman" w:cs="Times New Roman"/>
                <w:b/>
                <w:bCs/>
                <w:i/>
                <w:iCs/>
                <w:sz w:val="22"/>
                <w:szCs w:val="22"/>
              </w:rPr>
              <w:t>Celebration</w:t>
            </w:r>
          </w:p>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b/>
                <w:bCs/>
                <w:i/>
                <w:iCs/>
                <w:sz w:val="22"/>
                <w:szCs w:val="22"/>
              </w:rPr>
              <w:t>Celebrating</w:t>
            </w:r>
          </w:p>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sz w:val="22"/>
                <w:szCs w:val="22"/>
              </w:rPr>
              <w:t>New life</w:t>
            </w:r>
          </w:p>
          <w:p w:rsidR="00E43407" w:rsidRDefault="00E43407" w:rsidP="00E43407">
            <w:pPr>
              <w:pStyle w:val="Default"/>
              <w:jc w:val="center"/>
              <w:rPr>
                <w:rFonts w:ascii="Times New Roman" w:hAnsi="Times New Roman" w:cs="Times New Roman"/>
                <w:i/>
                <w:iCs/>
                <w:sz w:val="22"/>
                <w:szCs w:val="22"/>
              </w:rPr>
            </w:pPr>
            <w:r>
              <w:rPr>
                <w:rFonts w:ascii="Times New Roman" w:hAnsi="Times New Roman" w:cs="Times New Roman"/>
                <w:i/>
                <w:iCs/>
                <w:sz w:val="22"/>
                <w:szCs w:val="22"/>
              </w:rPr>
              <w:t>RE in the</w:t>
            </w:r>
          </w:p>
          <w:p w:rsidR="00E43407" w:rsidRDefault="00E43407" w:rsidP="00E43407">
            <w:pPr>
              <w:pStyle w:val="Default"/>
              <w:jc w:val="center"/>
              <w:rPr>
                <w:rFonts w:ascii="Times New Roman" w:hAnsi="Times New Roman" w:cs="Times New Roman"/>
                <w:i/>
                <w:iCs/>
                <w:sz w:val="22"/>
                <w:szCs w:val="22"/>
              </w:rPr>
            </w:pPr>
            <w:r>
              <w:rPr>
                <w:rFonts w:ascii="Times New Roman" w:hAnsi="Times New Roman" w:cs="Times New Roman"/>
                <w:i/>
                <w:iCs/>
                <w:sz w:val="22"/>
                <w:szCs w:val="22"/>
              </w:rPr>
              <w:t>Foundation</w:t>
            </w:r>
          </w:p>
          <w:p w:rsidR="00E43407" w:rsidRDefault="00E43407" w:rsidP="00E43407">
            <w:pPr>
              <w:jc w:val="center"/>
            </w:pPr>
            <w:r>
              <w:rPr>
                <w:rFonts w:ascii="Times New Roman" w:hAnsi="Times New Roman" w:cs="Times New Roman"/>
                <w:i/>
                <w:iCs/>
              </w:rPr>
              <w:t>Stage</w:t>
            </w:r>
            <w:r>
              <w:rPr>
                <w:rFonts w:ascii="Times New Roman" w:hAnsi="Times New Roman" w:cs="Times New Roman"/>
              </w:rPr>
              <w:t>, RE021</w:t>
            </w:r>
          </w:p>
        </w:tc>
        <w:tc>
          <w:tcPr>
            <w:tcW w:w="1993" w:type="dxa"/>
          </w:tcPr>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b/>
                <w:bCs/>
                <w:i/>
                <w:iCs/>
                <w:sz w:val="22"/>
                <w:szCs w:val="22"/>
              </w:rPr>
              <w:t>Remembering</w:t>
            </w:r>
          </w:p>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i/>
                <w:iCs/>
                <w:sz w:val="22"/>
                <w:szCs w:val="22"/>
              </w:rPr>
              <w:t>Shabbat</w:t>
            </w:r>
            <w:r>
              <w:rPr>
                <w:rFonts w:ascii="Times New Roman" w:hAnsi="Times New Roman" w:cs="Times New Roman"/>
                <w:sz w:val="22"/>
                <w:szCs w:val="22"/>
              </w:rPr>
              <w:t>,</w:t>
            </w:r>
          </w:p>
          <w:p w:rsidR="00E43407" w:rsidRDefault="00E43407" w:rsidP="00E43407">
            <w:pPr>
              <w:jc w:val="center"/>
            </w:pPr>
            <w:r>
              <w:rPr>
                <w:rFonts w:ascii="Times New Roman" w:hAnsi="Times New Roman" w:cs="Times New Roman"/>
              </w:rPr>
              <w:t>RE022</w:t>
            </w:r>
          </w:p>
        </w:tc>
        <w:tc>
          <w:tcPr>
            <w:tcW w:w="1993" w:type="dxa"/>
          </w:tcPr>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b/>
                <w:bCs/>
                <w:i/>
                <w:iCs/>
                <w:sz w:val="22"/>
                <w:szCs w:val="22"/>
              </w:rPr>
              <w:t>Special</w:t>
            </w:r>
          </w:p>
          <w:p w:rsidR="00E43407" w:rsidRDefault="00E43407" w:rsidP="00E43407">
            <w:pPr>
              <w:pStyle w:val="Default"/>
              <w:jc w:val="center"/>
              <w:rPr>
                <w:rFonts w:ascii="Times New Roman" w:hAnsi="Times New Roman" w:cs="Times New Roman"/>
                <w:i/>
                <w:iCs/>
                <w:sz w:val="22"/>
                <w:szCs w:val="22"/>
              </w:rPr>
            </w:pPr>
            <w:r>
              <w:rPr>
                <w:rFonts w:ascii="Times New Roman" w:hAnsi="Times New Roman" w:cs="Times New Roman"/>
                <w:i/>
                <w:iCs/>
                <w:sz w:val="22"/>
                <w:szCs w:val="22"/>
              </w:rPr>
              <w:t>Special</w:t>
            </w:r>
          </w:p>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i/>
                <w:iCs/>
                <w:sz w:val="22"/>
                <w:szCs w:val="22"/>
              </w:rPr>
              <w:t>Clothes</w:t>
            </w:r>
            <w:r>
              <w:rPr>
                <w:rFonts w:ascii="Times New Roman" w:hAnsi="Times New Roman" w:cs="Times New Roman"/>
                <w:sz w:val="22"/>
                <w:szCs w:val="22"/>
              </w:rPr>
              <w:t>,</w:t>
            </w:r>
          </w:p>
          <w:p w:rsidR="00E43407" w:rsidRDefault="00E43407" w:rsidP="00E43407">
            <w:pPr>
              <w:jc w:val="center"/>
            </w:pPr>
            <w:r>
              <w:rPr>
                <w:rFonts w:ascii="Times New Roman" w:hAnsi="Times New Roman" w:cs="Times New Roman"/>
              </w:rPr>
              <w:t>RE023</w:t>
            </w:r>
          </w:p>
        </w:tc>
      </w:tr>
      <w:tr w:rsidR="00E43407" w:rsidTr="00E43407">
        <w:tc>
          <w:tcPr>
            <w:tcW w:w="1992" w:type="dxa"/>
          </w:tcPr>
          <w:p w:rsidR="00E43407" w:rsidRDefault="00E43407">
            <w:r>
              <w:t>KS1  Year 1</w:t>
            </w:r>
          </w:p>
        </w:tc>
        <w:tc>
          <w:tcPr>
            <w:tcW w:w="1992" w:type="dxa"/>
          </w:tcPr>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b/>
                <w:bCs/>
                <w:i/>
                <w:iCs/>
                <w:sz w:val="22"/>
                <w:szCs w:val="22"/>
              </w:rPr>
              <w:t xml:space="preserve">Thanking </w:t>
            </w:r>
            <w:r>
              <w:rPr>
                <w:rFonts w:ascii="Times New Roman" w:hAnsi="Times New Roman" w:cs="Times New Roman"/>
                <w:sz w:val="22"/>
                <w:szCs w:val="22"/>
              </w:rPr>
              <w:t>Harvest and Sukkot</w:t>
            </w:r>
          </w:p>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i/>
                <w:iCs/>
                <w:sz w:val="22"/>
                <w:szCs w:val="22"/>
              </w:rPr>
              <w:t xml:space="preserve">Harvest </w:t>
            </w:r>
            <w:r>
              <w:rPr>
                <w:rFonts w:ascii="Times New Roman" w:hAnsi="Times New Roman" w:cs="Times New Roman"/>
                <w:sz w:val="22"/>
                <w:szCs w:val="22"/>
              </w:rPr>
              <w:t>pack, RE009</w:t>
            </w:r>
          </w:p>
          <w:p w:rsidR="00E43407" w:rsidRDefault="00E43407" w:rsidP="00E43407">
            <w:pPr>
              <w:jc w:val="center"/>
            </w:pPr>
          </w:p>
        </w:tc>
        <w:tc>
          <w:tcPr>
            <w:tcW w:w="1992" w:type="dxa"/>
          </w:tcPr>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b/>
                <w:bCs/>
                <w:i/>
                <w:iCs/>
                <w:sz w:val="22"/>
                <w:szCs w:val="22"/>
              </w:rPr>
              <w:t xml:space="preserve">Journey’s end </w:t>
            </w:r>
            <w:r>
              <w:rPr>
                <w:rFonts w:ascii="Times New Roman" w:hAnsi="Times New Roman" w:cs="Times New Roman"/>
                <w:sz w:val="22"/>
                <w:szCs w:val="22"/>
              </w:rPr>
              <w:t>Nativity journeys</w:t>
            </w:r>
          </w:p>
          <w:p w:rsidR="00E43407" w:rsidRDefault="00E43407" w:rsidP="00E43407">
            <w:pPr>
              <w:jc w:val="center"/>
            </w:pPr>
            <w:r>
              <w:rPr>
                <w:rFonts w:ascii="Times New Roman" w:hAnsi="Times New Roman" w:cs="Times New Roman"/>
              </w:rPr>
              <w:t>RE Moodle</w:t>
            </w:r>
          </w:p>
        </w:tc>
        <w:tc>
          <w:tcPr>
            <w:tcW w:w="1993" w:type="dxa"/>
          </w:tcPr>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b/>
                <w:bCs/>
                <w:i/>
                <w:iCs/>
                <w:sz w:val="22"/>
                <w:szCs w:val="22"/>
              </w:rPr>
              <w:t>Remembering</w:t>
            </w:r>
          </w:p>
          <w:p w:rsidR="00E43407" w:rsidRDefault="00E43407" w:rsidP="00E43407">
            <w:pPr>
              <w:jc w:val="center"/>
            </w:pPr>
            <w:r>
              <w:rPr>
                <w:rFonts w:ascii="Times New Roman" w:hAnsi="Times New Roman" w:cs="Times New Roman"/>
                <w:i/>
                <w:iCs/>
              </w:rPr>
              <w:t>Passover</w:t>
            </w:r>
            <w:r>
              <w:rPr>
                <w:rFonts w:ascii="Times New Roman" w:hAnsi="Times New Roman" w:cs="Times New Roman"/>
              </w:rPr>
              <w:t>, RE020</w:t>
            </w:r>
          </w:p>
        </w:tc>
        <w:tc>
          <w:tcPr>
            <w:tcW w:w="1993" w:type="dxa"/>
          </w:tcPr>
          <w:p w:rsidR="00E43407" w:rsidRDefault="00E43407" w:rsidP="00E43407">
            <w:pPr>
              <w:pStyle w:val="Default"/>
              <w:jc w:val="center"/>
              <w:rPr>
                <w:rFonts w:ascii="Times New Roman" w:hAnsi="Times New Roman" w:cs="Times New Roman"/>
                <w:b/>
                <w:bCs/>
                <w:i/>
                <w:iCs/>
                <w:sz w:val="22"/>
                <w:szCs w:val="22"/>
              </w:rPr>
            </w:pPr>
            <w:r>
              <w:rPr>
                <w:rFonts w:ascii="Times New Roman" w:hAnsi="Times New Roman" w:cs="Times New Roman"/>
                <w:b/>
                <w:bCs/>
                <w:i/>
                <w:iCs/>
                <w:sz w:val="22"/>
                <w:szCs w:val="22"/>
              </w:rPr>
              <w:t>Welcoming</w:t>
            </w:r>
          </w:p>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sz w:val="22"/>
                <w:szCs w:val="22"/>
              </w:rPr>
              <w:t>Palm Sunday</w:t>
            </w:r>
          </w:p>
          <w:p w:rsidR="00E43407" w:rsidRDefault="00E43407" w:rsidP="00E43407">
            <w:pPr>
              <w:jc w:val="center"/>
            </w:pPr>
            <w:r>
              <w:rPr>
                <w:rFonts w:ascii="Times New Roman" w:hAnsi="Times New Roman" w:cs="Times New Roman"/>
                <w:i/>
                <w:iCs/>
              </w:rPr>
              <w:t>Easter for Infants</w:t>
            </w:r>
            <w:r>
              <w:rPr>
                <w:rFonts w:ascii="Times New Roman" w:hAnsi="Times New Roman" w:cs="Times New Roman"/>
              </w:rPr>
              <w:t>, RE007</w:t>
            </w:r>
          </w:p>
        </w:tc>
        <w:tc>
          <w:tcPr>
            <w:tcW w:w="1993" w:type="dxa"/>
          </w:tcPr>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b/>
                <w:bCs/>
                <w:i/>
                <w:iCs/>
                <w:sz w:val="22"/>
                <w:szCs w:val="22"/>
              </w:rPr>
              <w:t xml:space="preserve">Authority </w:t>
            </w:r>
            <w:r>
              <w:rPr>
                <w:rFonts w:ascii="Times New Roman" w:hAnsi="Times New Roman" w:cs="Times New Roman"/>
                <w:sz w:val="22"/>
                <w:szCs w:val="22"/>
              </w:rPr>
              <w:t>Key events in Jesus’ life</w:t>
            </w:r>
          </w:p>
          <w:p w:rsidR="00E43407" w:rsidRDefault="00E43407" w:rsidP="00E43407">
            <w:pPr>
              <w:jc w:val="center"/>
            </w:pPr>
            <w:r>
              <w:rPr>
                <w:rFonts w:ascii="Times New Roman" w:hAnsi="Times New Roman" w:cs="Times New Roman"/>
              </w:rPr>
              <w:t>RE Moodle</w:t>
            </w:r>
          </w:p>
        </w:tc>
        <w:tc>
          <w:tcPr>
            <w:tcW w:w="1993" w:type="dxa"/>
          </w:tcPr>
          <w:p w:rsidR="00E43407" w:rsidRDefault="00E43407" w:rsidP="00E43407">
            <w:pPr>
              <w:pStyle w:val="Default"/>
              <w:jc w:val="center"/>
              <w:rPr>
                <w:rFonts w:ascii="Times New Roman" w:hAnsi="Times New Roman" w:cs="Times New Roman"/>
                <w:b/>
                <w:bCs/>
                <w:i/>
                <w:iCs/>
                <w:sz w:val="22"/>
                <w:szCs w:val="22"/>
              </w:rPr>
            </w:pPr>
            <w:r>
              <w:rPr>
                <w:rFonts w:ascii="Times New Roman" w:hAnsi="Times New Roman" w:cs="Times New Roman"/>
                <w:b/>
                <w:bCs/>
                <w:i/>
                <w:iCs/>
                <w:sz w:val="22"/>
                <w:szCs w:val="22"/>
              </w:rPr>
              <w:t>Special</w:t>
            </w:r>
          </w:p>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sz w:val="22"/>
                <w:szCs w:val="22"/>
              </w:rPr>
              <w:t>Special places</w:t>
            </w:r>
          </w:p>
          <w:p w:rsidR="00E43407" w:rsidRDefault="00E43407" w:rsidP="00E43407">
            <w:pPr>
              <w:jc w:val="center"/>
            </w:pPr>
            <w:r>
              <w:rPr>
                <w:rFonts w:ascii="Times New Roman" w:hAnsi="Times New Roman" w:cs="Times New Roman"/>
              </w:rPr>
              <w:t>RE Moodle</w:t>
            </w:r>
          </w:p>
        </w:tc>
      </w:tr>
      <w:tr w:rsidR="00E43407" w:rsidTr="00E43407">
        <w:tc>
          <w:tcPr>
            <w:tcW w:w="1992" w:type="dxa"/>
          </w:tcPr>
          <w:p w:rsidR="00E43407" w:rsidRDefault="00E43407">
            <w:r>
              <w:t>KS1  Year 2</w:t>
            </w:r>
          </w:p>
        </w:tc>
        <w:tc>
          <w:tcPr>
            <w:tcW w:w="1992" w:type="dxa"/>
          </w:tcPr>
          <w:p w:rsidR="00E43407" w:rsidRDefault="00E43407" w:rsidP="00E43407">
            <w:pPr>
              <w:pStyle w:val="Default"/>
              <w:jc w:val="center"/>
              <w:rPr>
                <w:rFonts w:ascii="Times New Roman" w:hAnsi="Times New Roman" w:cs="Times New Roman"/>
                <w:b/>
                <w:bCs/>
                <w:i/>
                <w:iCs/>
                <w:sz w:val="22"/>
                <w:szCs w:val="22"/>
              </w:rPr>
            </w:pPr>
            <w:r>
              <w:rPr>
                <w:rFonts w:ascii="Times New Roman" w:hAnsi="Times New Roman" w:cs="Times New Roman"/>
                <w:b/>
                <w:bCs/>
                <w:i/>
                <w:iCs/>
                <w:sz w:val="22"/>
                <w:szCs w:val="22"/>
              </w:rPr>
              <w:t>Special</w:t>
            </w:r>
          </w:p>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sz w:val="22"/>
                <w:szCs w:val="22"/>
              </w:rPr>
              <w:t>Special books – the Bible and Torah</w:t>
            </w:r>
          </w:p>
          <w:p w:rsidR="00E43407" w:rsidRDefault="00E43407" w:rsidP="00E43407">
            <w:pPr>
              <w:jc w:val="center"/>
            </w:pPr>
            <w:r>
              <w:rPr>
                <w:rFonts w:ascii="Times New Roman" w:hAnsi="Times New Roman" w:cs="Times New Roman"/>
              </w:rPr>
              <w:t>HIAS RE website or RE Moodle</w:t>
            </w:r>
          </w:p>
        </w:tc>
        <w:tc>
          <w:tcPr>
            <w:tcW w:w="1992" w:type="dxa"/>
          </w:tcPr>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b/>
                <w:bCs/>
                <w:i/>
                <w:iCs/>
                <w:sz w:val="22"/>
                <w:szCs w:val="22"/>
              </w:rPr>
              <w:t xml:space="preserve">Light as a symbol </w:t>
            </w:r>
            <w:r>
              <w:rPr>
                <w:rFonts w:ascii="Times New Roman" w:hAnsi="Times New Roman" w:cs="Times New Roman"/>
                <w:sz w:val="22"/>
                <w:szCs w:val="22"/>
              </w:rPr>
              <w:t xml:space="preserve">Advent and </w:t>
            </w:r>
            <w:proofErr w:type="spellStart"/>
            <w:r>
              <w:rPr>
                <w:rFonts w:ascii="Times New Roman" w:hAnsi="Times New Roman" w:cs="Times New Roman"/>
                <w:sz w:val="22"/>
                <w:szCs w:val="22"/>
              </w:rPr>
              <w:t>Hannukah</w:t>
            </w:r>
            <w:proofErr w:type="spellEnd"/>
          </w:p>
          <w:p w:rsidR="00E43407" w:rsidRDefault="00E43407" w:rsidP="00E43407">
            <w:pPr>
              <w:jc w:val="center"/>
            </w:pPr>
            <w:r>
              <w:rPr>
                <w:rFonts w:ascii="Times New Roman" w:hAnsi="Times New Roman" w:cs="Times New Roman"/>
              </w:rPr>
              <w:t>RE Moodle</w:t>
            </w:r>
          </w:p>
        </w:tc>
        <w:tc>
          <w:tcPr>
            <w:tcW w:w="1993" w:type="dxa"/>
          </w:tcPr>
          <w:p w:rsidR="00E43407" w:rsidRDefault="00E43407" w:rsidP="00E43407">
            <w:pPr>
              <w:pStyle w:val="Default"/>
              <w:jc w:val="center"/>
              <w:rPr>
                <w:rFonts w:ascii="Times New Roman" w:hAnsi="Times New Roman" w:cs="Times New Roman"/>
                <w:b/>
                <w:bCs/>
                <w:i/>
                <w:iCs/>
                <w:sz w:val="22"/>
                <w:szCs w:val="22"/>
              </w:rPr>
            </w:pPr>
            <w:r>
              <w:rPr>
                <w:rFonts w:ascii="Times New Roman" w:hAnsi="Times New Roman" w:cs="Times New Roman"/>
                <w:b/>
                <w:bCs/>
                <w:i/>
                <w:iCs/>
                <w:sz w:val="22"/>
                <w:szCs w:val="22"/>
              </w:rPr>
              <w:t>Change</w:t>
            </w:r>
          </w:p>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sz w:val="22"/>
                <w:szCs w:val="22"/>
              </w:rPr>
              <w:t>People Jesus met</w:t>
            </w:r>
          </w:p>
          <w:p w:rsidR="00E43407" w:rsidRDefault="00E43407" w:rsidP="00E43407">
            <w:pPr>
              <w:jc w:val="center"/>
            </w:pPr>
            <w:r>
              <w:rPr>
                <w:rFonts w:ascii="Times New Roman" w:hAnsi="Times New Roman" w:cs="Times New Roman"/>
                <w:i/>
                <w:iCs/>
              </w:rPr>
              <w:t>Change and Transformation</w:t>
            </w:r>
            <w:r>
              <w:rPr>
                <w:rFonts w:ascii="Times New Roman" w:hAnsi="Times New Roman" w:cs="Times New Roman"/>
              </w:rPr>
              <w:t>, RE002</w:t>
            </w:r>
          </w:p>
        </w:tc>
        <w:tc>
          <w:tcPr>
            <w:tcW w:w="1993" w:type="dxa"/>
          </w:tcPr>
          <w:p w:rsidR="00E43407" w:rsidRDefault="00E43407" w:rsidP="00E43407">
            <w:pPr>
              <w:pStyle w:val="Default"/>
              <w:jc w:val="center"/>
              <w:rPr>
                <w:rFonts w:ascii="Times New Roman" w:hAnsi="Times New Roman" w:cs="Times New Roman"/>
                <w:b/>
                <w:bCs/>
                <w:i/>
                <w:iCs/>
                <w:sz w:val="22"/>
                <w:szCs w:val="22"/>
              </w:rPr>
            </w:pPr>
            <w:r>
              <w:rPr>
                <w:rFonts w:ascii="Times New Roman" w:hAnsi="Times New Roman" w:cs="Times New Roman"/>
                <w:b/>
                <w:bCs/>
                <w:i/>
                <w:iCs/>
                <w:sz w:val="22"/>
                <w:szCs w:val="22"/>
              </w:rPr>
              <w:t>Sadness to happiness</w:t>
            </w:r>
          </w:p>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sz w:val="22"/>
                <w:szCs w:val="22"/>
              </w:rPr>
              <w:t>The Easter story</w:t>
            </w:r>
          </w:p>
          <w:p w:rsidR="00E43407" w:rsidRDefault="00E43407" w:rsidP="00E43407">
            <w:pPr>
              <w:jc w:val="center"/>
            </w:pPr>
            <w:r>
              <w:rPr>
                <w:rFonts w:ascii="Times New Roman" w:hAnsi="Times New Roman" w:cs="Times New Roman"/>
                <w:i/>
                <w:iCs/>
              </w:rPr>
              <w:t>Easter for Infants</w:t>
            </w:r>
            <w:r>
              <w:rPr>
                <w:rFonts w:ascii="Times New Roman" w:hAnsi="Times New Roman" w:cs="Times New Roman"/>
              </w:rPr>
              <w:t>, RE007</w:t>
            </w:r>
          </w:p>
        </w:tc>
        <w:tc>
          <w:tcPr>
            <w:tcW w:w="1993" w:type="dxa"/>
          </w:tcPr>
          <w:p w:rsidR="00E43407" w:rsidRDefault="00E43407" w:rsidP="00E43407">
            <w:pPr>
              <w:pStyle w:val="Default"/>
              <w:jc w:val="center"/>
              <w:rPr>
                <w:rFonts w:ascii="Times New Roman" w:hAnsi="Times New Roman" w:cs="Times New Roman"/>
                <w:b/>
                <w:bCs/>
                <w:i/>
                <w:iCs/>
                <w:sz w:val="22"/>
                <w:szCs w:val="22"/>
              </w:rPr>
            </w:pPr>
            <w:r>
              <w:rPr>
                <w:rFonts w:ascii="Times New Roman" w:hAnsi="Times New Roman" w:cs="Times New Roman"/>
                <w:b/>
                <w:bCs/>
                <w:i/>
                <w:iCs/>
                <w:sz w:val="22"/>
                <w:szCs w:val="22"/>
              </w:rPr>
              <w:t>Story</w:t>
            </w:r>
          </w:p>
          <w:p w:rsidR="00E43407" w:rsidRDefault="00E43407" w:rsidP="00E43407">
            <w:pPr>
              <w:pStyle w:val="Default"/>
              <w:jc w:val="center"/>
              <w:rPr>
                <w:rFonts w:ascii="Times New Roman" w:hAnsi="Times New Roman" w:cs="Times New Roman"/>
                <w:sz w:val="22"/>
                <w:szCs w:val="22"/>
              </w:rPr>
            </w:pPr>
            <w:r>
              <w:rPr>
                <w:rFonts w:ascii="Times New Roman" w:hAnsi="Times New Roman" w:cs="Times New Roman"/>
                <w:sz w:val="22"/>
                <w:szCs w:val="22"/>
              </w:rPr>
              <w:t>Stories from the six major religions</w:t>
            </w:r>
          </w:p>
          <w:p w:rsidR="00E43407" w:rsidRDefault="00E43407" w:rsidP="00E43407">
            <w:pPr>
              <w:jc w:val="center"/>
            </w:pPr>
            <w:r>
              <w:rPr>
                <w:rFonts w:ascii="Times New Roman" w:hAnsi="Times New Roman" w:cs="Times New Roman"/>
                <w:i/>
                <w:iCs/>
              </w:rPr>
              <w:t>Story</w:t>
            </w:r>
            <w:r>
              <w:rPr>
                <w:rFonts w:ascii="Times New Roman" w:hAnsi="Times New Roman" w:cs="Times New Roman"/>
              </w:rPr>
              <w:t>, RE026</w:t>
            </w:r>
          </w:p>
        </w:tc>
        <w:tc>
          <w:tcPr>
            <w:tcW w:w="1993" w:type="dxa"/>
          </w:tcPr>
          <w:p w:rsidR="00E43407" w:rsidRDefault="00E43407" w:rsidP="00E43407">
            <w:pPr>
              <w:jc w:val="center"/>
              <w:rPr>
                <w:rFonts w:ascii="Times New Roman" w:hAnsi="Times New Roman" w:cs="Times New Roman"/>
                <w:b/>
                <w:bCs/>
                <w:i/>
                <w:iCs/>
              </w:rPr>
            </w:pPr>
            <w:r>
              <w:rPr>
                <w:rFonts w:ascii="Times New Roman" w:hAnsi="Times New Roman" w:cs="Times New Roman"/>
                <w:b/>
                <w:bCs/>
                <w:i/>
                <w:iCs/>
              </w:rPr>
              <w:t>God</w:t>
            </w:r>
          </w:p>
          <w:p w:rsidR="00E43407" w:rsidRDefault="00E43407" w:rsidP="00E43407">
            <w:pPr>
              <w:jc w:val="center"/>
            </w:pPr>
            <w:r>
              <w:rPr>
                <w:rFonts w:ascii="Times New Roman" w:hAnsi="Times New Roman" w:cs="Times New Roman"/>
              </w:rPr>
              <w:t>HIAS RE website</w:t>
            </w:r>
          </w:p>
        </w:tc>
      </w:tr>
    </w:tbl>
    <w:p w:rsidR="00E43407" w:rsidRDefault="00E43407"/>
    <w:sectPr w:rsidR="00E43407" w:rsidSect="00E43407">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407" w:rsidRDefault="00E43407" w:rsidP="00E43407">
      <w:pPr>
        <w:spacing w:after="0" w:line="240" w:lineRule="auto"/>
      </w:pPr>
      <w:r>
        <w:separator/>
      </w:r>
    </w:p>
  </w:endnote>
  <w:endnote w:type="continuationSeparator" w:id="0">
    <w:p w:rsidR="00E43407" w:rsidRDefault="00E43407" w:rsidP="00E4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407" w:rsidRDefault="00E43407" w:rsidP="00E43407">
      <w:pPr>
        <w:spacing w:after="0" w:line="240" w:lineRule="auto"/>
      </w:pPr>
      <w:r>
        <w:separator/>
      </w:r>
    </w:p>
  </w:footnote>
  <w:footnote w:type="continuationSeparator" w:id="0">
    <w:p w:rsidR="00E43407" w:rsidRDefault="00E43407" w:rsidP="00E43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07" w:rsidRPr="00E43407" w:rsidRDefault="00E43407">
    <w:pPr>
      <w:pStyle w:val="Header"/>
      <w:rPr>
        <w:rFonts w:ascii="Comic Sans MS" w:hAnsi="Comic Sans MS"/>
        <w:sz w:val="40"/>
        <w:szCs w:val="40"/>
      </w:rPr>
    </w:pPr>
    <w:r>
      <w:rPr>
        <w:rFonts w:ascii="Comic Sans MS" w:hAnsi="Comic Sans MS"/>
        <w:sz w:val="40"/>
        <w:szCs w:val="40"/>
      </w:rPr>
      <w:t>Living Difference 111   Long term plan for FS year R, KS1 years 1 and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07"/>
    <w:rsid w:val="008416DC"/>
    <w:rsid w:val="00901F59"/>
    <w:rsid w:val="00E43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98BA1-D629-4D61-82F4-EA70468B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340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4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407"/>
  </w:style>
  <w:style w:type="paragraph" w:styleId="Footer">
    <w:name w:val="footer"/>
    <w:basedOn w:val="Normal"/>
    <w:link w:val="FooterChar"/>
    <w:uiPriority w:val="99"/>
    <w:unhideWhenUsed/>
    <w:rsid w:val="00E43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407"/>
  </w:style>
  <w:style w:type="paragraph" w:styleId="BalloonText">
    <w:name w:val="Balloon Text"/>
    <w:basedOn w:val="Normal"/>
    <w:link w:val="BalloonTextChar"/>
    <w:uiPriority w:val="99"/>
    <w:semiHidden/>
    <w:unhideWhenUsed/>
    <w:rsid w:val="00E43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Shynn</dc:creator>
  <cp:keywords/>
  <dc:description/>
  <cp:lastModifiedBy>Susan Shynn</cp:lastModifiedBy>
  <cp:revision>2</cp:revision>
  <cp:lastPrinted>2017-01-10T14:14:00Z</cp:lastPrinted>
  <dcterms:created xsi:type="dcterms:W3CDTF">2017-01-10T14:15:00Z</dcterms:created>
  <dcterms:modified xsi:type="dcterms:W3CDTF">2017-01-10T14:15:00Z</dcterms:modified>
</cp:coreProperties>
</file>