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00" w:rsidRDefault="00E56E00" w:rsidP="00612525">
      <w:pPr>
        <w:ind w:left="720" w:firstLine="720"/>
        <w:rPr>
          <w:rFonts w:ascii="Comic Sans MS" w:hAnsi="Comic Sans MS" w:cs="Comic Sans MS"/>
          <w:b/>
          <w:bCs/>
          <w:sz w:val="52"/>
          <w:szCs w:val="52"/>
        </w:rPr>
      </w:pPr>
    </w:p>
    <w:p w:rsidR="00B41510" w:rsidRDefault="00B41510" w:rsidP="00B41510">
      <w:pPr>
        <w:jc w:val="center"/>
        <w:rPr>
          <w:rFonts w:ascii="Candara" w:hAnsi="Candara" w:cs="Comic Sans MS"/>
          <w:b/>
          <w:bCs/>
          <w:sz w:val="48"/>
          <w:szCs w:val="52"/>
          <w:lang w:val="en-US"/>
        </w:rPr>
      </w:pPr>
      <w:r>
        <w:rPr>
          <w:rFonts w:ascii="Candara" w:hAnsi="Candara" w:cs="Comic Sans MS"/>
          <w:b/>
          <w:bCs/>
          <w:sz w:val="48"/>
          <w:szCs w:val="52"/>
          <w:lang w:val="en-US"/>
        </w:rPr>
        <w:t>The Federation of the Church Schools</w:t>
      </w:r>
    </w:p>
    <w:p w:rsidR="00B41510" w:rsidRDefault="00B41510" w:rsidP="00B41510">
      <w:pPr>
        <w:ind w:left="720"/>
        <w:jc w:val="center"/>
        <w:rPr>
          <w:rFonts w:ascii="Candara" w:hAnsi="Candara" w:cs="Comic Sans MS"/>
          <w:b/>
          <w:bCs/>
          <w:sz w:val="48"/>
          <w:szCs w:val="52"/>
          <w:lang w:val="en-US"/>
        </w:rPr>
      </w:pPr>
      <w:r>
        <w:rPr>
          <w:rFonts w:ascii="Candara" w:hAnsi="Candara" w:cs="Comic Sans MS"/>
          <w:b/>
          <w:bCs/>
          <w:sz w:val="48"/>
          <w:szCs w:val="52"/>
          <w:lang w:val="en-US"/>
        </w:rPr>
        <w:t>of  Shalfleet and Yarmouth</w:t>
      </w:r>
    </w:p>
    <w:p w:rsidR="00B41510" w:rsidRDefault="00B41510" w:rsidP="00B41510">
      <w:pPr>
        <w:ind w:left="720" w:firstLine="720"/>
        <w:rPr>
          <w:rFonts w:ascii="Comic Sans MS" w:hAnsi="Comic Sans MS" w:cs="Comic Sans MS"/>
          <w:b/>
          <w:bCs/>
          <w:sz w:val="52"/>
          <w:szCs w:val="52"/>
          <w:lang w:val="en-US"/>
        </w:rPr>
      </w:pPr>
    </w:p>
    <w:p w:rsidR="00B41510" w:rsidRDefault="00B41510" w:rsidP="00B41510">
      <w:pPr>
        <w:jc w:val="center"/>
        <w:rPr>
          <w:rFonts w:ascii="Candara" w:hAnsi="Candara" w:cs="Comic Sans MS"/>
          <w:b/>
          <w:bCs/>
          <w:sz w:val="22"/>
          <w:szCs w:val="22"/>
          <w:lang w:val="en-US"/>
        </w:rPr>
      </w:pPr>
      <w:r>
        <w:rPr>
          <w:rFonts w:ascii="Candara" w:hAnsi="Candara" w:cs="Arial"/>
          <w:b/>
          <w:bCs/>
          <w:sz w:val="52"/>
          <w:szCs w:val="52"/>
          <w:lang w:val="en-US"/>
        </w:rPr>
        <w:t>Achieving Together for a Brighter Future</w:t>
      </w:r>
    </w:p>
    <w:p w:rsidR="00B41510" w:rsidRDefault="00B41510" w:rsidP="00B41510">
      <w:pPr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B41510" w:rsidRDefault="00B41510" w:rsidP="00B41510">
      <w:pPr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B41510" w:rsidRDefault="00B41510" w:rsidP="00B41510">
      <w:pPr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B41510" w:rsidRDefault="00B41510" w:rsidP="00B41510">
      <w:pPr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B41510" w:rsidRDefault="00B41510" w:rsidP="00B41510">
      <w:pPr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B41510" w:rsidRDefault="00B41510" w:rsidP="00B41510">
      <w:pPr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B41510" w:rsidRDefault="00B41510" w:rsidP="00B41510">
      <w:pPr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B41510" w:rsidRDefault="00B41510" w:rsidP="00B41510">
      <w:pPr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B41510" w:rsidRDefault="008627AB" w:rsidP="004F77BD">
      <w:pPr>
        <w:jc w:val="center"/>
        <w:rPr>
          <w:rFonts w:ascii="Candara" w:hAnsi="Candara" w:cs="Arial"/>
          <w:b/>
          <w:bCs/>
          <w:sz w:val="72"/>
          <w:szCs w:val="52"/>
          <w:lang w:val="en-US"/>
        </w:rPr>
      </w:pPr>
      <w:r>
        <w:rPr>
          <w:rFonts w:ascii="Candara" w:hAnsi="Candara" w:cs="Arial"/>
          <w:b/>
          <w:bCs/>
          <w:sz w:val="72"/>
          <w:szCs w:val="52"/>
          <w:lang w:val="en-US"/>
        </w:rPr>
        <w:t>KEYHOLDER</w:t>
      </w:r>
    </w:p>
    <w:p w:rsidR="00B41510" w:rsidRDefault="00B41510" w:rsidP="00B41510">
      <w:pPr>
        <w:jc w:val="center"/>
        <w:rPr>
          <w:rFonts w:ascii="Candara" w:hAnsi="Candara" w:cs="Arial"/>
          <w:b/>
          <w:bCs/>
          <w:sz w:val="72"/>
          <w:szCs w:val="52"/>
          <w:lang w:val="en-US"/>
        </w:rPr>
      </w:pPr>
      <w:r>
        <w:rPr>
          <w:rFonts w:ascii="Candara" w:hAnsi="Candara" w:cs="Arial"/>
          <w:b/>
          <w:bCs/>
          <w:sz w:val="72"/>
          <w:szCs w:val="52"/>
          <w:lang w:val="en-US"/>
        </w:rPr>
        <w:t>A STATEMENT OF POLICY</w:t>
      </w:r>
    </w:p>
    <w:p w:rsidR="004F77BD" w:rsidRDefault="004F77BD" w:rsidP="00B41510">
      <w:pPr>
        <w:jc w:val="center"/>
        <w:rPr>
          <w:rFonts w:ascii="Candara" w:hAnsi="Candara" w:cs="Arial"/>
          <w:b/>
          <w:bCs/>
          <w:sz w:val="72"/>
          <w:szCs w:val="52"/>
          <w:lang w:val="en-US"/>
        </w:rPr>
      </w:pPr>
    </w:p>
    <w:tbl>
      <w:tblPr>
        <w:tblpPr w:leftFromText="180" w:rightFromText="180" w:bottomFromText="200" w:vertAnchor="text" w:horzAnchor="margin" w:tblpXSpec="center" w:tblpY="586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B41510" w:rsidTr="00B415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10" w:rsidRDefault="00B41510">
            <w:pPr>
              <w:jc w:val="center"/>
              <w:rPr>
                <w:rFonts w:ascii="Candara" w:eastAsia="MS Mincho" w:hAnsi="Candara" w:cs="Arial"/>
                <w:b/>
                <w:sz w:val="32"/>
                <w:szCs w:val="32"/>
                <w:lang w:val="en-US" w:eastAsia="ja-JP"/>
              </w:rPr>
            </w:pPr>
            <w:r>
              <w:rPr>
                <w:rFonts w:ascii="Candara" w:eastAsia="MS Mincho" w:hAnsi="Candara" w:cs="Arial"/>
                <w:b/>
                <w:sz w:val="32"/>
                <w:szCs w:val="32"/>
                <w:lang w:val="en-US" w:eastAsia="ja-JP"/>
              </w:rPr>
              <w:t>Approved 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0" w:rsidRDefault="00A81819">
            <w:pPr>
              <w:jc w:val="center"/>
              <w:rPr>
                <w:rFonts w:ascii="Candara" w:hAnsi="Candara" w:cs="Arial"/>
                <w:b/>
                <w:bCs/>
                <w:sz w:val="32"/>
                <w:szCs w:val="52"/>
                <w:lang w:val="en-US"/>
              </w:rPr>
            </w:pPr>
            <w:r>
              <w:rPr>
                <w:rFonts w:ascii="Candara" w:hAnsi="Candara" w:cs="Arial"/>
                <w:b/>
                <w:bCs/>
                <w:sz w:val="32"/>
                <w:szCs w:val="52"/>
                <w:lang w:val="en-US"/>
              </w:rPr>
              <w:t xml:space="preserve">KL </w:t>
            </w:r>
          </w:p>
        </w:tc>
      </w:tr>
      <w:tr w:rsidR="00B41510" w:rsidTr="00B415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10" w:rsidRDefault="00B41510">
            <w:pPr>
              <w:jc w:val="center"/>
              <w:rPr>
                <w:rFonts w:ascii="Candara" w:eastAsia="MS Mincho" w:hAnsi="Candara" w:cs="Arial"/>
                <w:b/>
                <w:sz w:val="32"/>
                <w:szCs w:val="32"/>
                <w:lang w:val="en-US" w:eastAsia="ja-JP"/>
              </w:rPr>
            </w:pPr>
            <w:r>
              <w:rPr>
                <w:rFonts w:ascii="Candara" w:eastAsia="MS Mincho" w:hAnsi="Candara" w:cs="Arial"/>
                <w:b/>
                <w:sz w:val="32"/>
                <w:szCs w:val="32"/>
                <w:lang w:val="en-US" w:eastAsia="ja-JP"/>
              </w:rPr>
              <w:t>Portfolio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10" w:rsidRDefault="00A81819">
            <w:pPr>
              <w:jc w:val="center"/>
              <w:rPr>
                <w:rFonts w:ascii="Candara" w:hAnsi="Candara" w:cs="Arial"/>
                <w:b/>
                <w:bCs/>
                <w:sz w:val="32"/>
                <w:szCs w:val="52"/>
                <w:lang w:val="en-US"/>
              </w:rPr>
            </w:pPr>
            <w:r>
              <w:rPr>
                <w:rFonts w:ascii="Candara" w:hAnsi="Candara" w:cs="Arial"/>
                <w:b/>
                <w:bCs/>
                <w:sz w:val="32"/>
                <w:szCs w:val="52"/>
                <w:lang w:val="en-US"/>
              </w:rPr>
              <w:t>Premises</w:t>
            </w:r>
          </w:p>
        </w:tc>
      </w:tr>
      <w:tr w:rsidR="00B41510" w:rsidTr="00B415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10" w:rsidRDefault="00B41510">
            <w:pPr>
              <w:jc w:val="center"/>
              <w:rPr>
                <w:rFonts w:ascii="Candara" w:eastAsia="MS Mincho" w:hAnsi="Candara" w:cs="Arial"/>
                <w:b/>
                <w:sz w:val="32"/>
                <w:szCs w:val="32"/>
                <w:lang w:val="en-US" w:eastAsia="ja-JP"/>
              </w:rPr>
            </w:pPr>
            <w:r>
              <w:rPr>
                <w:rFonts w:ascii="Candara" w:eastAsia="MS Mincho" w:hAnsi="Candara" w:cs="Arial"/>
                <w:b/>
                <w:sz w:val="32"/>
                <w:szCs w:val="32"/>
                <w:lang w:val="en-US" w:eastAsia="ja-JP"/>
              </w:rPr>
              <w:t>Approved 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10" w:rsidRDefault="004F77BD">
            <w:pPr>
              <w:jc w:val="center"/>
              <w:rPr>
                <w:rFonts w:ascii="Candara" w:hAnsi="Candara" w:cs="Arial"/>
                <w:b/>
                <w:bCs/>
                <w:sz w:val="32"/>
                <w:szCs w:val="52"/>
                <w:lang w:val="en-US"/>
              </w:rPr>
            </w:pPr>
            <w:r>
              <w:rPr>
                <w:rFonts w:ascii="Candara" w:hAnsi="Candara" w:cs="Arial"/>
                <w:b/>
                <w:bCs/>
                <w:sz w:val="32"/>
                <w:szCs w:val="52"/>
                <w:lang w:val="en-US"/>
              </w:rPr>
              <w:t>September 16</w:t>
            </w:r>
          </w:p>
        </w:tc>
      </w:tr>
      <w:tr w:rsidR="00B41510" w:rsidTr="00B415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10" w:rsidRDefault="00B41510">
            <w:pPr>
              <w:jc w:val="center"/>
              <w:rPr>
                <w:rFonts w:ascii="Candara" w:eastAsia="MS Mincho" w:hAnsi="Candara" w:cs="Arial"/>
                <w:b/>
                <w:sz w:val="32"/>
                <w:szCs w:val="32"/>
                <w:lang w:val="en-US" w:eastAsia="ja-JP"/>
              </w:rPr>
            </w:pPr>
            <w:r>
              <w:rPr>
                <w:rFonts w:ascii="Candara" w:eastAsia="MS Mincho" w:hAnsi="Candara" w:cs="Arial"/>
                <w:b/>
                <w:sz w:val="32"/>
                <w:szCs w:val="32"/>
                <w:lang w:val="en-US" w:eastAsia="ja-JP"/>
              </w:rPr>
              <w:t>Review 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10" w:rsidRDefault="004F77BD" w:rsidP="00A81819">
            <w:pPr>
              <w:jc w:val="center"/>
              <w:rPr>
                <w:rFonts w:ascii="Candara" w:hAnsi="Candara" w:cs="Arial"/>
                <w:b/>
                <w:bCs/>
                <w:sz w:val="32"/>
                <w:szCs w:val="52"/>
                <w:lang w:val="en-US"/>
              </w:rPr>
            </w:pPr>
            <w:r>
              <w:rPr>
                <w:rFonts w:ascii="Candara" w:hAnsi="Candara" w:cs="Arial"/>
                <w:b/>
                <w:bCs/>
                <w:sz w:val="32"/>
                <w:szCs w:val="52"/>
                <w:lang w:val="en-US"/>
              </w:rPr>
              <w:t>September 19</w:t>
            </w:r>
          </w:p>
        </w:tc>
      </w:tr>
      <w:tr w:rsidR="00F07E72" w:rsidTr="00B415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2" w:rsidRDefault="00F07E72" w:rsidP="00F07E72">
            <w:pPr>
              <w:jc w:val="center"/>
              <w:rPr>
                <w:rFonts w:ascii="Candara" w:eastAsia="MS Mincho" w:hAnsi="Candara" w:cs="Arial"/>
                <w:b/>
                <w:sz w:val="32"/>
                <w:szCs w:val="32"/>
                <w:lang w:val="en-US" w:eastAsia="ja-JP"/>
              </w:rPr>
            </w:pPr>
            <w:r>
              <w:rPr>
                <w:rFonts w:ascii="Candara" w:eastAsia="MS Mincho" w:hAnsi="Candara" w:cs="Arial"/>
                <w:b/>
                <w:sz w:val="32"/>
                <w:szCs w:val="32"/>
                <w:lang w:val="en-US" w:eastAsia="ja-JP"/>
              </w:rPr>
              <w:t xml:space="preserve">Review Cycle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2" w:rsidRDefault="008627AB" w:rsidP="00F07E72">
            <w:pPr>
              <w:jc w:val="center"/>
              <w:rPr>
                <w:rFonts w:ascii="Candara" w:hAnsi="Candara" w:cs="Arial"/>
                <w:b/>
                <w:bCs/>
                <w:sz w:val="32"/>
                <w:szCs w:val="52"/>
                <w:lang w:val="en-US"/>
              </w:rPr>
            </w:pPr>
            <w:r>
              <w:rPr>
                <w:rFonts w:ascii="Candara" w:hAnsi="Candara" w:cs="Arial"/>
                <w:b/>
                <w:bCs/>
                <w:sz w:val="32"/>
                <w:szCs w:val="52"/>
                <w:lang w:val="en-US"/>
              </w:rPr>
              <w:t>3</w:t>
            </w:r>
            <w:r w:rsidR="00F07E72">
              <w:rPr>
                <w:rFonts w:ascii="Candara" w:hAnsi="Candara" w:cs="Arial"/>
                <w:b/>
                <w:bCs/>
                <w:sz w:val="32"/>
                <w:szCs w:val="52"/>
                <w:lang w:val="en-US"/>
              </w:rPr>
              <w:t>Year</w:t>
            </w:r>
          </w:p>
        </w:tc>
      </w:tr>
      <w:tr w:rsidR="00F07E72" w:rsidTr="00B415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2" w:rsidRPr="00392A4E" w:rsidRDefault="00F07E72" w:rsidP="00F07E72">
            <w:pPr>
              <w:jc w:val="center"/>
              <w:rPr>
                <w:rFonts w:ascii="Candara" w:eastAsia="MS Mincho" w:hAnsi="Candara" w:cs="Arial"/>
                <w:b/>
                <w:sz w:val="32"/>
                <w:szCs w:val="32"/>
                <w:lang w:val="en-US" w:eastAsia="ja-JP"/>
              </w:rPr>
            </w:pPr>
            <w:r>
              <w:rPr>
                <w:rFonts w:ascii="Candara" w:eastAsia="MS Mincho" w:hAnsi="Candara" w:cs="Arial"/>
                <w:b/>
                <w:sz w:val="32"/>
                <w:szCs w:val="32"/>
                <w:lang w:val="en-US" w:eastAsia="ja-JP"/>
              </w:rPr>
              <w:t xml:space="preserve">Policy Type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2" w:rsidRDefault="0054390D" w:rsidP="00F07E72">
            <w:pPr>
              <w:jc w:val="center"/>
              <w:rPr>
                <w:rFonts w:ascii="Candara" w:hAnsi="Candara" w:cs="Arial"/>
                <w:b/>
                <w:bCs/>
                <w:sz w:val="32"/>
                <w:szCs w:val="52"/>
                <w:lang w:val="en-US"/>
              </w:rPr>
            </w:pPr>
            <w:r>
              <w:rPr>
                <w:rFonts w:ascii="Candara" w:hAnsi="Candara" w:cs="Arial"/>
                <w:b/>
                <w:bCs/>
                <w:sz w:val="32"/>
                <w:szCs w:val="52"/>
                <w:lang w:val="en-US"/>
              </w:rPr>
              <w:t>Non-</w:t>
            </w:r>
            <w:r w:rsidR="00F07E72">
              <w:rPr>
                <w:rFonts w:ascii="Candara" w:hAnsi="Candara" w:cs="Arial"/>
                <w:b/>
                <w:bCs/>
                <w:sz w:val="32"/>
                <w:szCs w:val="52"/>
                <w:lang w:val="en-US"/>
              </w:rPr>
              <w:t xml:space="preserve">Statutory </w:t>
            </w:r>
          </w:p>
        </w:tc>
      </w:tr>
      <w:tr w:rsidR="00F07E72" w:rsidTr="00F07E7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2" w:rsidRDefault="00F07E72" w:rsidP="00F07E72">
            <w:pPr>
              <w:jc w:val="center"/>
              <w:rPr>
                <w:rFonts w:ascii="Candara" w:eastAsia="MS Mincho" w:hAnsi="Candara" w:cs="Arial"/>
                <w:b/>
                <w:sz w:val="32"/>
                <w:szCs w:val="32"/>
                <w:lang w:val="en-US" w:eastAsia="ja-JP"/>
              </w:rPr>
            </w:pPr>
            <w:r>
              <w:rPr>
                <w:rFonts w:ascii="Candara" w:eastAsia="MS Mincho" w:hAnsi="Candara" w:cs="Arial"/>
                <w:b/>
                <w:sz w:val="32"/>
                <w:szCs w:val="32"/>
                <w:lang w:val="en-US" w:eastAsia="ja-JP"/>
              </w:rPr>
              <w:t xml:space="preserve">Ratified/FGM Date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2" w:rsidRDefault="00F07E72" w:rsidP="00F07E72">
            <w:pPr>
              <w:jc w:val="center"/>
              <w:rPr>
                <w:rFonts w:ascii="Candara" w:hAnsi="Candara" w:cs="Arial"/>
                <w:b/>
                <w:bCs/>
                <w:sz w:val="32"/>
                <w:szCs w:val="52"/>
                <w:lang w:val="en-US"/>
              </w:rPr>
            </w:pPr>
          </w:p>
        </w:tc>
      </w:tr>
    </w:tbl>
    <w:p w:rsidR="00B41510" w:rsidRDefault="00B41510" w:rsidP="00B41510">
      <w:pPr>
        <w:jc w:val="center"/>
        <w:rPr>
          <w:rFonts w:ascii="Candara" w:hAnsi="Candara" w:cs="Arial"/>
          <w:b/>
          <w:bCs/>
          <w:sz w:val="72"/>
          <w:szCs w:val="52"/>
          <w:lang w:val="en-US"/>
        </w:rPr>
      </w:pPr>
    </w:p>
    <w:p w:rsidR="00B41510" w:rsidRDefault="00B41510" w:rsidP="00B41510">
      <w:pPr>
        <w:rPr>
          <w:rFonts w:ascii="Candara" w:hAnsi="Candara" w:cs="Arial"/>
          <w:b/>
          <w:bCs/>
          <w:sz w:val="52"/>
          <w:szCs w:val="52"/>
          <w:lang w:val="en-US"/>
        </w:rPr>
      </w:pPr>
    </w:p>
    <w:p w:rsidR="00B41510" w:rsidRDefault="00B41510" w:rsidP="00B41510">
      <w:pPr>
        <w:rPr>
          <w:rFonts w:ascii="Candara" w:hAnsi="Candara" w:cs="Arial"/>
          <w:b/>
          <w:bCs/>
          <w:sz w:val="28"/>
          <w:szCs w:val="28"/>
          <w:lang w:val="en-US"/>
        </w:rPr>
      </w:pPr>
      <w:r>
        <w:rPr>
          <w:rFonts w:ascii="Candara" w:hAnsi="Candara" w:cs="Arial"/>
          <w:b/>
          <w:bCs/>
          <w:sz w:val="28"/>
          <w:szCs w:val="28"/>
          <w:lang w:val="en-US"/>
        </w:rPr>
        <w:t xml:space="preserve"> </w:t>
      </w:r>
    </w:p>
    <w:p w:rsidR="00B41510" w:rsidRDefault="00B41510" w:rsidP="00B41510">
      <w:pPr>
        <w:rPr>
          <w:rFonts w:ascii="Candara" w:hAnsi="Candara" w:cs="Arial"/>
          <w:b/>
          <w:bCs/>
          <w:sz w:val="28"/>
          <w:szCs w:val="28"/>
          <w:lang w:val="en-US"/>
        </w:rPr>
      </w:pPr>
    </w:p>
    <w:p w:rsidR="00B41510" w:rsidRDefault="00B41510" w:rsidP="00B41510">
      <w:pPr>
        <w:rPr>
          <w:rFonts w:ascii="Candara" w:hAnsi="Candara" w:cs="Arial"/>
          <w:b/>
          <w:bCs/>
          <w:sz w:val="28"/>
          <w:szCs w:val="28"/>
          <w:lang w:val="en-US"/>
        </w:rPr>
      </w:pPr>
    </w:p>
    <w:p w:rsidR="00B41510" w:rsidRDefault="00B41510" w:rsidP="00B41510">
      <w:pPr>
        <w:rPr>
          <w:rFonts w:ascii="Candara" w:hAnsi="Candara" w:cs="Arial"/>
          <w:b/>
          <w:bCs/>
          <w:sz w:val="28"/>
          <w:szCs w:val="28"/>
          <w:lang w:val="en-US"/>
        </w:rPr>
      </w:pPr>
    </w:p>
    <w:p w:rsidR="00B41510" w:rsidRDefault="00B41510" w:rsidP="00B41510">
      <w:pPr>
        <w:rPr>
          <w:rFonts w:ascii="Candara" w:hAnsi="Candara" w:cs="Arial"/>
          <w:b/>
          <w:bCs/>
          <w:sz w:val="28"/>
          <w:szCs w:val="28"/>
          <w:lang w:val="en-US"/>
        </w:rPr>
      </w:pPr>
    </w:p>
    <w:p w:rsidR="00B41510" w:rsidRDefault="00B41510" w:rsidP="00B41510">
      <w:pPr>
        <w:rPr>
          <w:rFonts w:ascii="Candara" w:hAnsi="Candara" w:cs="Arial"/>
          <w:b/>
          <w:bCs/>
          <w:sz w:val="28"/>
          <w:szCs w:val="28"/>
          <w:lang w:val="en-US"/>
        </w:rPr>
      </w:pPr>
    </w:p>
    <w:p w:rsidR="00B41510" w:rsidRDefault="00B41510" w:rsidP="00B41510">
      <w:pPr>
        <w:rPr>
          <w:rFonts w:ascii="Candara" w:hAnsi="Candara" w:cs="Arial"/>
          <w:b/>
          <w:bCs/>
          <w:sz w:val="28"/>
          <w:szCs w:val="28"/>
          <w:lang w:val="en-US"/>
        </w:rPr>
      </w:pPr>
    </w:p>
    <w:p w:rsidR="00B41510" w:rsidRDefault="00B41510" w:rsidP="00B41510">
      <w:pPr>
        <w:rPr>
          <w:rFonts w:ascii="Candara" w:hAnsi="Candara" w:cs="Arial"/>
          <w:b/>
          <w:bCs/>
          <w:sz w:val="28"/>
          <w:szCs w:val="28"/>
          <w:lang w:val="en-US"/>
        </w:rPr>
      </w:pPr>
    </w:p>
    <w:p w:rsidR="004F77BD" w:rsidRDefault="004F77BD" w:rsidP="00B41510">
      <w:pPr>
        <w:rPr>
          <w:rFonts w:ascii="Candara" w:hAnsi="Candara" w:cs="Arial"/>
          <w:b/>
          <w:bCs/>
          <w:sz w:val="28"/>
          <w:szCs w:val="28"/>
          <w:lang w:val="en-US"/>
        </w:rPr>
      </w:pPr>
    </w:p>
    <w:p w:rsidR="004F77BD" w:rsidRDefault="004F77BD" w:rsidP="00B41510">
      <w:pPr>
        <w:rPr>
          <w:rFonts w:ascii="Candara" w:hAnsi="Candara" w:cs="Arial"/>
          <w:b/>
          <w:bCs/>
          <w:sz w:val="28"/>
          <w:szCs w:val="28"/>
          <w:lang w:val="en-US"/>
        </w:rPr>
      </w:pPr>
    </w:p>
    <w:p w:rsidR="00B41510" w:rsidRDefault="00B41510" w:rsidP="00B41510">
      <w:pPr>
        <w:rPr>
          <w:rFonts w:ascii="Candara" w:hAnsi="Candara" w:cs="Arial"/>
          <w:b/>
          <w:bCs/>
          <w:sz w:val="28"/>
          <w:szCs w:val="28"/>
          <w:lang w:val="en-US"/>
        </w:rPr>
      </w:pPr>
      <w:r>
        <w:rPr>
          <w:rFonts w:ascii="Candara" w:hAnsi="Candara" w:cs="Arial"/>
          <w:b/>
          <w:bCs/>
          <w:sz w:val="28"/>
          <w:szCs w:val="28"/>
          <w:lang w:val="en-US"/>
        </w:rPr>
        <w:t>Signed___________________________ Date ___________________</w:t>
      </w:r>
    </w:p>
    <w:p w:rsidR="00E56E00" w:rsidRPr="00B41510" w:rsidRDefault="00E56E00" w:rsidP="00192A4C">
      <w:pPr>
        <w:rPr>
          <w:rFonts w:ascii="Candara" w:hAnsi="Candara" w:cs="Comic Sans MS"/>
          <w:sz w:val="21"/>
          <w:szCs w:val="21"/>
        </w:rPr>
      </w:pPr>
    </w:p>
    <w:p w:rsidR="00E56E00" w:rsidRPr="00B41510" w:rsidRDefault="00E56E00" w:rsidP="00192A4C">
      <w:pPr>
        <w:rPr>
          <w:rFonts w:ascii="Candara" w:hAnsi="Candara" w:cs="Comic Sans MS"/>
          <w:sz w:val="21"/>
          <w:szCs w:val="21"/>
        </w:rPr>
      </w:pPr>
    </w:p>
    <w:p w:rsidR="00E56E00" w:rsidRPr="008627AB" w:rsidRDefault="00E56E00" w:rsidP="008627AB">
      <w:pPr>
        <w:jc w:val="center"/>
        <w:rPr>
          <w:rFonts w:ascii="Candara" w:hAnsi="Candara" w:cs="Comic Sans MS"/>
          <w:sz w:val="21"/>
          <w:szCs w:val="21"/>
        </w:rPr>
      </w:pPr>
    </w:p>
    <w:p w:rsidR="008627AB" w:rsidRPr="008627AB" w:rsidRDefault="008627AB" w:rsidP="008627AB">
      <w:pPr>
        <w:pStyle w:val="Heading4"/>
        <w:jc w:val="center"/>
        <w:rPr>
          <w:rFonts w:ascii="Candara" w:eastAsia="Times New Roman" w:hAnsi="Candara" w:cs="Arial"/>
          <w:bCs w:val="0"/>
          <w:i w:val="0"/>
          <w:iCs w:val="0"/>
          <w:color w:val="000000"/>
        </w:rPr>
      </w:pPr>
      <w:r w:rsidRPr="008627AB">
        <w:rPr>
          <w:rFonts w:ascii="Candara" w:eastAsia="Times New Roman" w:hAnsi="Candara" w:cs="Arial"/>
          <w:bCs w:val="0"/>
          <w:i w:val="0"/>
          <w:iCs w:val="0"/>
          <w:color w:val="000000"/>
        </w:rPr>
        <w:lastRenderedPageBreak/>
        <w:t>Key Holder Policy</w:t>
      </w:r>
    </w:p>
    <w:p w:rsidR="008627AB" w:rsidRPr="008627AB" w:rsidRDefault="008627AB" w:rsidP="008627AB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rFonts w:ascii="Candara" w:hAnsi="Candara" w:cs="Arial"/>
          <w:b/>
          <w:color w:val="000000"/>
        </w:rPr>
      </w:pPr>
      <w:r w:rsidRPr="008627AB">
        <w:rPr>
          <w:rFonts w:ascii="Candara" w:hAnsi="Candara" w:cs="Arial"/>
          <w:b/>
          <w:color w:val="000000"/>
        </w:rPr>
        <w:t>A Key-holder:</w:t>
      </w:r>
    </w:p>
    <w:p w:rsidR="008627AB" w:rsidRPr="008627AB" w:rsidRDefault="004F77BD" w:rsidP="008627AB">
      <w:pPr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Must be a member of staff</w:t>
      </w:r>
      <w:r w:rsidR="00D3257A">
        <w:rPr>
          <w:rFonts w:ascii="Candara" w:hAnsi="Candara" w:cs="Arial"/>
          <w:color w:val="000000"/>
        </w:rPr>
        <w:t xml:space="preserve"> or an agreed contractor (i.e. WightSupport)</w:t>
      </w:r>
    </w:p>
    <w:p w:rsidR="008627AB" w:rsidRPr="008627AB" w:rsidRDefault="008627AB" w:rsidP="008627AB">
      <w:pPr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Candara" w:hAnsi="Candara" w:cs="Arial"/>
          <w:color w:val="000000"/>
        </w:rPr>
      </w:pPr>
      <w:r w:rsidRPr="008627AB">
        <w:rPr>
          <w:rFonts w:ascii="Candara" w:hAnsi="Candara" w:cs="Arial"/>
          <w:color w:val="000000"/>
        </w:rPr>
        <w:t>Have</w:t>
      </w:r>
      <w:r>
        <w:rPr>
          <w:rFonts w:ascii="Candara" w:hAnsi="Candara" w:cs="Arial"/>
          <w:color w:val="000000"/>
        </w:rPr>
        <w:t xml:space="preserve"> p</w:t>
      </w:r>
      <w:r w:rsidR="00D3257A">
        <w:rPr>
          <w:rFonts w:ascii="Candara" w:hAnsi="Candara" w:cs="Arial"/>
          <w:color w:val="000000"/>
        </w:rPr>
        <w:t>rovision of a 'mobile' phone</w:t>
      </w:r>
    </w:p>
    <w:p w:rsidR="008627AB" w:rsidRPr="008627AB" w:rsidRDefault="008627AB" w:rsidP="008627AB">
      <w:pPr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Candara" w:hAnsi="Candara" w:cs="Arial"/>
          <w:color w:val="000000"/>
        </w:rPr>
      </w:pPr>
      <w:r w:rsidRPr="008627AB">
        <w:rPr>
          <w:rFonts w:ascii="Candara" w:hAnsi="Candara" w:cs="Arial"/>
          <w:color w:val="000000"/>
        </w:rPr>
        <w:t xml:space="preserve">Have full access to the school and fully understand how the </w:t>
      </w:r>
      <w:r w:rsidR="00A531DA">
        <w:rPr>
          <w:rFonts w:ascii="Candara" w:hAnsi="Candara" w:cs="Arial"/>
          <w:color w:val="000000"/>
        </w:rPr>
        <w:t xml:space="preserve">intruder alarm </w:t>
      </w:r>
      <w:r w:rsidRPr="008627AB">
        <w:rPr>
          <w:rFonts w:ascii="Candara" w:hAnsi="Candara" w:cs="Arial"/>
          <w:color w:val="000000"/>
        </w:rPr>
        <w:t>operates</w:t>
      </w:r>
    </w:p>
    <w:p w:rsidR="008627AB" w:rsidRPr="008627AB" w:rsidRDefault="008627AB" w:rsidP="008627AB">
      <w:pPr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Candara" w:hAnsi="Candara" w:cs="Arial"/>
          <w:color w:val="000000"/>
        </w:rPr>
      </w:pPr>
      <w:r w:rsidRPr="008627AB">
        <w:rPr>
          <w:rFonts w:ascii="Candara" w:hAnsi="Candara" w:cs="Arial"/>
          <w:color w:val="000000"/>
        </w:rPr>
        <w:t>Must understand the implications of any insurance requirements in respect to security</w:t>
      </w:r>
    </w:p>
    <w:p w:rsidR="008627AB" w:rsidRPr="008627AB" w:rsidRDefault="008627AB" w:rsidP="008627AB">
      <w:pPr>
        <w:keepNext/>
        <w:overflowPunct/>
        <w:autoSpaceDE/>
        <w:autoSpaceDN/>
        <w:adjustRightInd/>
        <w:spacing w:before="240" w:after="60"/>
        <w:textAlignment w:val="auto"/>
        <w:outlineLvl w:val="2"/>
        <w:rPr>
          <w:rFonts w:ascii="Candara" w:hAnsi="Candara" w:cs="Arial"/>
          <w:b/>
          <w:bCs/>
        </w:rPr>
      </w:pPr>
      <w:r w:rsidRPr="008627AB">
        <w:rPr>
          <w:rFonts w:ascii="Candara" w:hAnsi="Candara" w:cs="Arial"/>
          <w:b/>
          <w:bCs/>
        </w:rPr>
        <w:t>Types of Key Holder</w:t>
      </w:r>
    </w:p>
    <w:p w:rsidR="008627AB" w:rsidRPr="008627AB" w:rsidRDefault="008627AB" w:rsidP="008627AB">
      <w:pPr>
        <w:rPr>
          <w:rFonts w:ascii="Candara" w:hAnsi="Candara"/>
        </w:rPr>
      </w:pPr>
      <w:r w:rsidRPr="008627AB">
        <w:rPr>
          <w:rFonts w:ascii="Candara" w:hAnsi="Candara"/>
        </w:rPr>
        <w:t>Senior members of staff</w:t>
      </w:r>
      <w:r w:rsidR="00A531DA">
        <w:rPr>
          <w:rFonts w:ascii="Candara" w:hAnsi="Candara"/>
        </w:rPr>
        <w:t>, including the School Business Manager</w:t>
      </w:r>
      <w:r w:rsidRPr="008627AB">
        <w:rPr>
          <w:rFonts w:ascii="Candara" w:hAnsi="Candara"/>
        </w:rPr>
        <w:t xml:space="preserve"> and caretaking staff are Permanent Key Holders.</w:t>
      </w:r>
    </w:p>
    <w:p w:rsidR="008627AB" w:rsidRPr="008627AB" w:rsidRDefault="008627AB" w:rsidP="008627AB">
      <w:pPr>
        <w:rPr>
          <w:rFonts w:ascii="Candara" w:hAnsi="Candara"/>
        </w:rPr>
      </w:pPr>
      <w:r w:rsidRPr="008627AB">
        <w:rPr>
          <w:rFonts w:ascii="Candara" w:hAnsi="Candara"/>
        </w:rPr>
        <w:t>O</w:t>
      </w:r>
      <w:r w:rsidR="00D3257A">
        <w:rPr>
          <w:rFonts w:ascii="Candara" w:hAnsi="Candara"/>
        </w:rPr>
        <w:t>ther people may become</w:t>
      </w:r>
      <w:r w:rsidRPr="008627AB">
        <w:rPr>
          <w:rFonts w:ascii="Candara" w:hAnsi="Candara"/>
        </w:rPr>
        <w:t xml:space="preserve"> Key Holder</w:t>
      </w:r>
      <w:r w:rsidR="00D3257A">
        <w:rPr>
          <w:rFonts w:ascii="Candara" w:hAnsi="Candara"/>
        </w:rPr>
        <w:t>s</w:t>
      </w:r>
      <w:r w:rsidRPr="008627AB">
        <w:rPr>
          <w:rFonts w:ascii="Candara" w:hAnsi="Candara"/>
        </w:rPr>
        <w:t xml:space="preserve"> at the sole discretion of the Head</w:t>
      </w:r>
      <w:r>
        <w:rPr>
          <w:rFonts w:ascii="Candara" w:hAnsi="Candara"/>
        </w:rPr>
        <w:t xml:space="preserve"> </w:t>
      </w:r>
      <w:r w:rsidRPr="008627AB">
        <w:rPr>
          <w:rFonts w:ascii="Candara" w:hAnsi="Candara"/>
        </w:rPr>
        <w:t>teacher</w:t>
      </w:r>
      <w:r>
        <w:rPr>
          <w:rFonts w:ascii="Candara" w:hAnsi="Candara"/>
        </w:rPr>
        <w:t xml:space="preserve"> </w:t>
      </w:r>
      <w:r w:rsidRPr="008627AB">
        <w:rPr>
          <w:rFonts w:ascii="Candara" w:hAnsi="Candara"/>
        </w:rPr>
        <w:t>and then only in accordance with this policy.</w:t>
      </w:r>
    </w:p>
    <w:p w:rsidR="008627AB" w:rsidRPr="008627AB" w:rsidRDefault="008627AB" w:rsidP="008627AB">
      <w:pPr>
        <w:keepNext/>
        <w:overflowPunct/>
        <w:autoSpaceDE/>
        <w:autoSpaceDN/>
        <w:adjustRightInd/>
        <w:spacing w:before="240" w:after="60"/>
        <w:textAlignment w:val="auto"/>
        <w:outlineLvl w:val="2"/>
        <w:rPr>
          <w:rFonts w:ascii="Candara" w:hAnsi="Candara" w:cs="Arial"/>
          <w:b/>
          <w:bCs/>
        </w:rPr>
      </w:pPr>
      <w:r w:rsidRPr="008627AB">
        <w:rPr>
          <w:rFonts w:ascii="Candara" w:hAnsi="Candara" w:cs="Arial"/>
          <w:b/>
          <w:bCs/>
        </w:rPr>
        <w:t>Key Holding Procedure</w:t>
      </w:r>
    </w:p>
    <w:p w:rsidR="008627AB" w:rsidRPr="008627AB" w:rsidRDefault="00D3257A" w:rsidP="008627AB">
      <w:pPr>
        <w:rPr>
          <w:rFonts w:ascii="Candara" w:hAnsi="Candara"/>
        </w:rPr>
      </w:pPr>
      <w:r>
        <w:rPr>
          <w:rFonts w:ascii="Candara" w:hAnsi="Candara"/>
        </w:rPr>
        <w:t>Each</w:t>
      </w:r>
      <w:r w:rsidR="008627AB" w:rsidRPr="008627AB">
        <w:rPr>
          <w:rFonts w:ascii="Candara" w:hAnsi="Candara"/>
        </w:rPr>
        <w:t xml:space="preserve"> Key Holder will hav</w:t>
      </w:r>
      <w:r>
        <w:rPr>
          <w:rFonts w:ascii="Candara" w:hAnsi="Candara"/>
        </w:rPr>
        <w:t xml:space="preserve">e his or her name </w:t>
      </w:r>
      <w:r w:rsidR="008627AB" w:rsidRPr="008627AB">
        <w:rPr>
          <w:rFonts w:ascii="Candara" w:hAnsi="Candara"/>
        </w:rPr>
        <w:t>recor</w:t>
      </w:r>
      <w:r>
        <w:rPr>
          <w:rFonts w:ascii="Candara" w:hAnsi="Candara"/>
        </w:rPr>
        <w:t>ded in the Key Holders’ Log. Each entry in the Log</w:t>
      </w:r>
      <w:r w:rsidR="008627AB" w:rsidRPr="008627AB">
        <w:rPr>
          <w:rFonts w:ascii="Candara" w:hAnsi="Candara"/>
        </w:rPr>
        <w:t xml:space="preserve"> will be witnessed by the Head</w:t>
      </w:r>
      <w:r w:rsidR="008627AB">
        <w:rPr>
          <w:rFonts w:ascii="Candara" w:hAnsi="Candara"/>
        </w:rPr>
        <w:t xml:space="preserve"> </w:t>
      </w:r>
      <w:r w:rsidR="008627AB" w:rsidRPr="008627AB">
        <w:rPr>
          <w:rFonts w:ascii="Candara" w:hAnsi="Candara"/>
        </w:rPr>
        <w:t>teacher</w:t>
      </w:r>
      <w:r w:rsidR="008627AB">
        <w:rPr>
          <w:rFonts w:ascii="Candara" w:hAnsi="Candara"/>
        </w:rPr>
        <w:t xml:space="preserve">, School Leader or Business Manager </w:t>
      </w:r>
      <w:r w:rsidR="008627AB" w:rsidRPr="008627AB">
        <w:rPr>
          <w:rFonts w:ascii="Candara" w:hAnsi="Candara"/>
        </w:rPr>
        <w:t xml:space="preserve">and signed and </w:t>
      </w:r>
      <w:r>
        <w:rPr>
          <w:rFonts w:ascii="Candara" w:hAnsi="Candara"/>
        </w:rPr>
        <w:t>dated</w:t>
      </w:r>
      <w:r w:rsidR="008627AB" w:rsidRPr="008627AB">
        <w:rPr>
          <w:rFonts w:ascii="Candara" w:hAnsi="Candara"/>
        </w:rPr>
        <w:t>.</w:t>
      </w:r>
    </w:p>
    <w:p w:rsidR="008627AB" w:rsidRPr="008627AB" w:rsidRDefault="008627AB" w:rsidP="008627AB">
      <w:pPr>
        <w:rPr>
          <w:rFonts w:ascii="Candara" w:hAnsi="Candara"/>
        </w:rPr>
      </w:pPr>
    </w:p>
    <w:p w:rsidR="008627AB" w:rsidRPr="008627AB" w:rsidRDefault="00D3257A" w:rsidP="008627AB">
      <w:pPr>
        <w:rPr>
          <w:rFonts w:ascii="Candara" w:hAnsi="Candara"/>
        </w:rPr>
      </w:pPr>
      <w:r>
        <w:rPr>
          <w:rFonts w:ascii="Candara" w:hAnsi="Candara"/>
        </w:rPr>
        <w:t>The</w:t>
      </w:r>
      <w:r w:rsidR="008627AB" w:rsidRPr="008627AB">
        <w:rPr>
          <w:rFonts w:ascii="Candara" w:hAnsi="Candara"/>
        </w:rPr>
        <w:t xml:space="preserve"> Key Holder is responsible for ensu</w:t>
      </w:r>
      <w:r>
        <w:rPr>
          <w:rFonts w:ascii="Candara" w:hAnsi="Candara"/>
        </w:rPr>
        <w:t xml:space="preserve">ring the key is kept safe and will be held responsible if the key is lost. </w:t>
      </w:r>
    </w:p>
    <w:p w:rsidR="008627AB" w:rsidRPr="008627AB" w:rsidRDefault="008627AB" w:rsidP="008627AB">
      <w:pPr>
        <w:rPr>
          <w:rFonts w:ascii="Candara" w:hAnsi="Candara"/>
        </w:rPr>
      </w:pPr>
    </w:p>
    <w:p w:rsidR="008627AB" w:rsidRPr="008627AB" w:rsidRDefault="008627AB" w:rsidP="008627AB">
      <w:pPr>
        <w:rPr>
          <w:rFonts w:ascii="Candara" w:hAnsi="Candara"/>
          <w:b/>
        </w:rPr>
      </w:pPr>
      <w:r w:rsidRPr="008627AB">
        <w:rPr>
          <w:rFonts w:ascii="Candara" w:hAnsi="Candara"/>
          <w:b/>
        </w:rPr>
        <w:t>Key Pad arrangements</w:t>
      </w:r>
    </w:p>
    <w:p w:rsidR="004F77BD" w:rsidRDefault="004F77BD" w:rsidP="008627AB">
      <w:pPr>
        <w:rPr>
          <w:rFonts w:ascii="Candara" w:hAnsi="Candara"/>
        </w:rPr>
      </w:pPr>
    </w:p>
    <w:p w:rsidR="008627AB" w:rsidRPr="008627AB" w:rsidRDefault="008627AB" w:rsidP="008627AB">
      <w:pPr>
        <w:rPr>
          <w:rFonts w:ascii="Candara" w:hAnsi="Candara"/>
        </w:rPr>
      </w:pPr>
      <w:r w:rsidRPr="008627AB">
        <w:rPr>
          <w:rFonts w:ascii="Candara" w:hAnsi="Candara"/>
        </w:rPr>
        <w:t>At Shalfleet</w:t>
      </w:r>
      <w:r w:rsidR="004F77BD">
        <w:rPr>
          <w:rFonts w:ascii="Candara" w:hAnsi="Candara"/>
        </w:rPr>
        <w:t xml:space="preserve"> and Yarmouth</w:t>
      </w:r>
      <w:r w:rsidRPr="008627AB">
        <w:rPr>
          <w:rFonts w:ascii="Candara" w:hAnsi="Candara"/>
        </w:rPr>
        <w:t xml:space="preserve"> School, keypads are used as increased security measures to areas of the school. All members of staff have knowledge of the key pad codes.</w:t>
      </w:r>
    </w:p>
    <w:p w:rsidR="004F77BD" w:rsidRDefault="004F77BD" w:rsidP="008627AB">
      <w:pPr>
        <w:rPr>
          <w:rFonts w:ascii="Candara" w:hAnsi="Candara"/>
        </w:rPr>
      </w:pPr>
    </w:p>
    <w:p w:rsidR="008627AB" w:rsidRPr="008627AB" w:rsidRDefault="00D3257A" w:rsidP="008627AB">
      <w:pPr>
        <w:rPr>
          <w:rFonts w:ascii="Candara" w:hAnsi="Candara"/>
        </w:rPr>
      </w:pPr>
      <w:r>
        <w:rPr>
          <w:rFonts w:ascii="Candara" w:hAnsi="Candara"/>
        </w:rPr>
        <w:t>Key pad codes are changed regularly</w:t>
      </w:r>
      <w:r w:rsidR="008627AB" w:rsidRPr="008627AB">
        <w:rPr>
          <w:rFonts w:ascii="Candara" w:hAnsi="Candara"/>
        </w:rPr>
        <w:t xml:space="preserve"> as an increased security measure.</w:t>
      </w:r>
    </w:p>
    <w:p w:rsidR="004F77BD" w:rsidRDefault="004F77BD" w:rsidP="008627AB">
      <w:pPr>
        <w:rPr>
          <w:rFonts w:ascii="Candara" w:hAnsi="Candara"/>
        </w:rPr>
      </w:pPr>
    </w:p>
    <w:p w:rsidR="008627AB" w:rsidRPr="008627AB" w:rsidRDefault="00D3257A" w:rsidP="008627AB">
      <w:pPr>
        <w:rPr>
          <w:rFonts w:ascii="Candara" w:hAnsi="Candara"/>
        </w:rPr>
      </w:pPr>
      <w:r>
        <w:rPr>
          <w:rFonts w:ascii="Candara" w:hAnsi="Candara"/>
        </w:rPr>
        <w:t>K</w:t>
      </w:r>
      <w:r w:rsidR="008627AB" w:rsidRPr="008627AB">
        <w:rPr>
          <w:rFonts w:ascii="Candara" w:hAnsi="Candara"/>
        </w:rPr>
        <w:t>eyhole</w:t>
      </w:r>
      <w:r>
        <w:rPr>
          <w:rFonts w:ascii="Candara" w:hAnsi="Candara"/>
        </w:rPr>
        <w:t>r</w:t>
      </w:r>
      <w:r w:rsidR="008627AB" w:rsidRPr="008627AB">
        <w:rPr>
          <w:rFonts w:ascii="Candara" w:hAnsi="Candara"/>
        </w:rPr>
        <w:t>s’ will be given the access code to enter the main school building.</w:t>
      </w:r>
    </w:p>
    <w:p w:rsidR="008627AB" w:rsidRPr="008627AB" w:rsidRDefault="008627AB" w:rsidP="008627AB">
      <w:pPr>
        <w:keepNext/>
        <w:overflowPunct/>
        <w:autoSpaceDE/>
        <w:autoSpaceDN/>
        <w:adjustRightInd/>
        <w:spacing w:before="240" w:after="60"/>
        <w:textAlignment w:val="auto"/>
        <w:outlineLvl w:val="2"/>
        <w:rPr>
          <w:rFonts w:ascii="Candara" w:hAnsi="Candara" w:cs="Arial"/>
          <w:b/>
          <w:bCs/>
        </w:rPr>
      </w:pPr>
      <w:r w:rsidRPr="008627AB">
        <w:rPr>
          <w:rFonts w:ascii="Candara" w:hAnsi="Candara" w:cs="Arial"/>
          <w:b/>
          <w:bCs/>
        </w:rPr>
        <w:t>General Rules</w:t>
      </w:r>
    </w:p>
    <w:p w:rsidR="008627AB" w:rsidRPr="008627AB" w:rsidRDefault="008627AB" w:rsidP="008627AB">
      <w:pPr>
        <w:rPr>
          <w:rFonts w:ascii="Candara" w:hAnsi="Candara"/>
        </w:rPr>
      </w:pPr>
      <w:r w:rsidRPr="008627AB">
        <w:rPr>
          <w:rFonts w:ascii="Candara" w:hAnsi="Candara"/>
        </w:rPr>
        <w:t>Copying of keys is not allowed.</w:t>
      </w:r>
    </w:p>
    <w:p w:rsidR="008627AB" w:rsidRPr="008627AB" w:rsidRDefault="008627AB" w:rsidP="008627AB">
      <w:pPr>
        <w:rPr>
          <w:rFonts w:ascii="Candara" w:hAnsi="Candara"/>
        </w:rPr>
      </w:pPr>
    </w:p>
    <w:p w:rsidR="008627AB" w:rsidRPr="008627AB" w:rsidRDefault="008627AB" w:rsidP="008627AB">
      <w:pPr>
        <w:rPr>
          <w:rFonts w:ascii="Candara" w:hAnsi="Candara"/>
        </w:rPr>
      </w:pPr>
      <w:r w:rsidRPr="008627AB">
        <w:rPr>
          <w:rFonts w:ascii="Candara" w:hAnsi="Candara"/>
        </w:rPr>
        <w:t>Key security is the responsibility of the Key Holder.</w:t>
      </w:r>
    </w:p>
    <w:p w:rsidR="008627AB" w:rsidRPr="008627AB" w:rsidRDefault="008627AB" w:rsidP="008627AB">
      <w:pPr>
        <w:rPr>
          <w:rFonts w:ascii="Candara" w:hAnsi="Candara"/>
        </w:rPr>
      </w:pPr>
    </w:p>
    <w:p w:rsidR="008627AB" w:rsidRPr="008627AB" w:rsidRDefault="008627AB" w:rsidP="008627AB">
      <w:pPr>
        <w:rPr>
          <w:rFonts w:ascii="Candara" w:hAnsi="Candara"/>
        </w:rPr>
      </w:pPr>
      <w:r w:rsidRPr="008627AB">
        <w:rPr>
          <w:rFonts w:ascii="Candara" w:hAnsi="Candara"/>
        </w:rPr>
        <w:t>The key must not be lent or given to other people.</w:t>
      </w:r>
    </w:p>
    <w:p w:rsidR="008627AB" w:rsidRPr="008627AB" w:rsidRDefault="008627AB" w:rsidP="008627AB">
      <w:pPr>
        <w:rPr>
          <w:rFonts w:ascii="Candara" w:hAnsi="Candara"/>
        </w:rPr>
      </w:pPr>
    </w:p>
    <w:p w:rsidR="008627AB" w:rsidRPr="008627AB" w:rsidRDefault="008627AB" w:rsidP="008627AB">
      <w:pPr>
        <w:rPr>
          <w:rFonts w:ascii="Candara" w:hAnsi="Candara"/>
        </w:rPr>
      </w:pPr>
      <w:r w:rsidRPr="008627AB">
        <w:rPr>
          <w:rFonts w:ascii="Candara" w:hAnsi="Candara"/>
        </w:rPr>
        <w:t xml:space="preserve">Lost keys must be reported immediately to the Head teacher, School Leader or Business Manager who will assess the security risk implications of such loss. Together with the Premises </w:t>
      </w:r>
      <w:r>
        <w:rPr>
          <w:rFonts w:ascii="Candara" w:hAnsi="Candara"/>
        </w:rPr>
        <w:t>Portfolio Holder</w:t>
      </w:r>
      <w:r w:rsidR="004F77BD">
        <w:rPr>
          <w:rFonts w:ascii="Candara" w:hAnsi="Candara"/>
        </w:rPr>
        <w:t xml:space="preserve"> </w:t>
      </w:r>
      <w:r w:rsidRPr="008627AB">
        <w:rPr>
          <w:rFonts w:ascii="Candara" w:hAnsi="Candara"/>
        </w:rPr>
        <w:t>of the Governing Body, the Headteacher will determine what steps need to be taken to maintain the security of the school.</w:t>
      </w:r>
    </w:p>
    <w:p w:rsidR="008627AB" w:rsidRPr="008627AB" w:rsidRDefault="008627AB" w:rsidP="008627AB">
      <w:pPr>
        <w:rPr>
          <w:rFonts w:ascii="Candara" w:hAnsi="Candara"/>
        </w:rPr>
      </w:pPr>
    </w:p>
    <w:p w:rsidR="008627AB" w:rsidRPr="008627AB" w:rsidRDefault="008627AB" w:rsidP="008627AB">
      <w:pPr>
        <w:rPr>
          <w:rFonts w:ascii="Candara" w:hAnsi="Candara"/>
        </w:rPr>
      </w:pPr>
      <w:r w:rsidRPr="008627AB">
        <w:rPr>
          <w:rFonts w:ascii="Candara" w:hAnsi="Candara"/>
        </w:rPr>
        <w:t xml:space="preserve">In the event of a security incident the Headteacher and Premises </w:t>
      </w:r>
      <w:r w:rsidR="004F77BD">
        <w:rPr>
          <w:rFonts w:ascii="Candara" w:hAnsi="Candara"/>
        </w:rPr>
        <w:t>Portfolio Holder</w:t>
      </w:r>
      <w:r w:rsidRPr="008627AB">
        <w:rPr>
          <w:rFonts w:ascii="Candara" w:hAnsi="Candara"/>
        </w:rPr>
        <w:t xml:space="preserve"> will launch an internal inquiry with which all key holders are expected to co-operate.</w:t>
      </w:r>
    </w:p>
    <w:p w:rsidR="008627AB" w:rsidRPr="008627AB" w:rsidRDefault="008627AB" w:rsidP="008627AB">
      <w:pPr>
        <w:rPr>
          <w:rFonts w:ascii="Candara" w:hAnsi="Candara"/>
        </w:rPr>
      </w:pPr>
    </w:p>
    <w:p w:rsidR="008627AB" w:rsidRPr="008627AB" w:rsidRDefault="008627AB" w:rsidP="008627AB">
      <w:pPr>
        <w:rPr>
          <w:rFonts w:ascii="Candara" w:hAnsi="Candara"/>
        </w:rPr>
      </w:pPr>
    </w:p>
    <w:p w:rsidR="008627AB" w:rsidRPr="008627AB" w:rsidRDefault="008627AB" w:rsidP="008627AB">
      <w:pPr>
        <w:keepNext/>
        <w:overflowPunct/>
        <w:autoSpaceDE/>
        <w:autoSpaceDN/>
        <w:adjustRightInd/>
        <w:spacing w:before="240" w:after="60"/>
        <w:ind w:left="-720"/>
        <w:textAlignment w:val="auto"/>
        <w:outlineLvl w:val="2"/>
        <w:rPr>
          <w:rFonts w:ascii="Candara" w:hAnsi="Candara" w:cs="Arial"/>
          <w:b/>
          <w:bCs/>
        </w:rPr>
      </w:pPr>
    </w:p>
    <w:p w:rsidR="008627AB" w:rsidRPr="008627AB" w:rsidRDefault="008627AB" w:rsidP="008627AB">
      <w:pPr>
        <w:rPr>
          <w:rFonts w:ascii="Candara" w:hAnsi="Candara"/>
        </w:rPr>
      </w:pPr>
    </w:p>
    <w:p w:rsidR="008627AB" w:rsidRPr="008627AB" w:rsidRDefault="008627AB" w:rsidP="008627AB">
      <w:pPr>
        <w:rPr>
          <w:rFonts w:ascii="Candara" w:hAnsi="Candara"/>
        </w:rPr>
      </w:pPr>
    </w:p>
    <w:p w:rsidR="008627AB" w:rsidRDefault="008627AB" w:rsidP="008627AB">
      <w:pPr>
        <w:rPr>
          <w:rFonts w:ascii="Candara" w:hAnsi="Candara"/>
        </w:rPr>
      </w:pPr>
    </w:p>
    <w:p w:rsidR="00D3257A" w:rsidRPr="008627AB" w:rsidRDefault="00D3257A" w:rsidP="008627AB">
      <w:pPr>
        <w:rPr>
          <w:rFonts w:ascii="Candara" w:hAnsi="Candara"/>
        </w:rPr>
      </w:pPr>
    </w:p>
    <w:p w:rsidR="008627AB" w:rsidRDefault="008627AB" w:rsidP="008627AB">
      <w:pPr>
        <w:rPr>
          <w:rFonts w:ascii="Candara" w:hAnsi="Candara"/>
        </w:rPr>
      </w:pPr>
    </w:p>
    <w:p w:rsidR="00A531DA" w:rsidRPr="008627AB" w:rsidRDefault="00A531DA" w:rsidP="008627AB">
      <w:pPr>
        <w:rPr>
          <w:rFonts w:ascii="Candara" w:hAnsi="Candara"/>
        </w:rPr>
      </w:pPr>
      <w:bookmarkStart w:id="0" w:name="_GoBack"/>
      <w:bookmarkEnd w:id="0"/>
    </w:p>
    <w:p w:rsidR="008627AB" w:rsidRDefault="008627AB" w:rsidP="008627AB">
      <w:pPr>
        <w:rPr>
          <w:rFonts w:ascii="Candara" w:hAnsi="Candara"/>
        </w:rPr>
      </w:pPr>
    </w:p>
    <w:p w:rsidR="004F77BD" w:rsidRDefault="004F77BD" w:rsidP="008627AB">
      <w:pPr>
        <w:rPr>
          <w:rFonts w:ascii="Candara" w:hAnsi="Candara"/>
        </w:rPr>
      </w:pPr>
    </w:p>
    <w:p w:rsidR="004F77BD" w:rsidRPr="008627AB" w:rsidRDefault="004F77BD" w:rsidP="008627AB">
      <w:pPr>
        <w:rPr>
          <w:rFonts w:ascii="Candara" w:hAnsi="Candara"/>
        </w:rPr>
      </w:pPr>
    </w:p>
    <w:p w:rsidR="008627AB" w:rsidRPr="008627AB" w:rsidRDefault="008627AB" w:rsidP="008627AB">
      <w:pPr>
        <w:rPr>
          <w:rFonts w:ascii="Candara" w:hAnsi="Candara"/>
        </w:rPr>
      </w:pPr>
    </w:p>
    <w:p w:rsidR="008627AB" w:rsidRPr="008627AB" w:rsidRDefault="008627AB" w:rsidP="008627AB">
      <w:pPr>
        <w:rPr>
          <w:rFonts w:ascii="Candara" w:hAnsi="Candara"/>
        </w:rPr>
      </w:pPr>
    </w:p>
    <w:p w:rsidR="008627AB" w:rsidRPr="008627AB" w:rsidRDefault="008627AB" w:rsidP="008627AB">
      <w:pPr>
        <w:keepNext/>
        <w:overflowPunct/>
        <w:autoSpaceDE/>
        <w:autoSpaceDN/>
        <w:adjustRightInd/>
        <w:spacing w:before="240" w:after="60"/>
        <w:textAlignment w:val="auto"/>
        <w:outlineLvl w:val="2"/>
        <w:rPr>
          <w:rFonts w:ascii="Candara" w:hAnsi="Candara" w:cs="Arial"/>
          <w:b/>
          <w:bCs/>
        </w:rPr>
      </w:pPr>
      <w:r w:rsidRPr="008627AB">
        <w:rPr>
          <w:rFonts w:ascii="Candara" w:hAnsi="Candara" w:cs="Arial"/>
          <w:b/>
          <w:bCs/>
        </w:rPr>
        <w:lastRenderedPageBreak/>
        <w:t>Key Holder Log</w:t>
      </w:r>
    </w:p>
    <w:tbl>
      <w:tblPr>
        <w:tblW w:w="9104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1"/>
        <w:gridCol w:w="2524"/>
        <w:gridCol w:w="2959"/>
      </w:tblGrid>
      <w:tr w:rsidR="00D3257A" w:rsidRPr="008627AB" w:rsidTr="00D3257A">
        <w:trPr>
          <w:trHeight w:val="545"/>
        </w:trPr>
        <w:tc>
          <w:tcPr>
            <w:tcW w:w="3621" w:type="dxa"/>
            <w:tcBorders>
              <w:bottom w:val="nil"/>
            </w:tcBorders>
            <w:shd w:val="clear" w:color="auto" w:fill="000000"/>
          </w:tcPr>
          <w:p w:rsidR="00D3257A" w:rsidRPr="008627AB" w:rsidRDefault="00D3257A" w:rsidP="008627AB">
            <w:pPr>
              <w:overflowPunct/>
              <w:autoSpaceDE/>
              <w:autoSpaceDN/>
              <w:adjustRightInd/>
              <w:spacing w:before="240" w:after="60"/>
              <w:textAlignment w:val="auto"/>
              <w:outlineLvl w:val="4"/>
              <w:rPr>
                <w:rFonts w:ascii="Candara" w:hAnsi="Candara"/>
                <w:b/>
                <w:bCs/>
                <w:i/>
                <w:iCs/>
              </w:rPr>
            </w:pPr>
            <w:r w:rsidRPr="008627AB">
              <w:rPr>
                <w:rFonts w:ascii="Candara" w:hAnsi="Candara"/>
                <w:b/>
                <w:bCs/>
                <w:i/>
                <w:iCs/>
              </w:rPr>
              <w:t>Name</w:t>
            </w:r>
            <w:r>
              <w:rPr>
                <w:rFonts w:ascii="Candara" w:hAnsi="Candara"/>
                <w:b/>
                <w:bCs/>
                <w:i/>
                <w:iCs/>
              </w:rPr>
              <w:t xml:space="preserve"> and Key Number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000000"/>
          </w:tcPr>
          <w:p w:rsidR="00D3257A" w:rsidRPr="008627AB" w:rsidRDefault="00D3257A" w:rsidP="008627AB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Date given and signed:</w:t>
            </w:r>
          </w:p>
        </w:tc>
        <w:tc>
          <w:tcPr>
            <w:tcW w:w="2959" w:type="dxa"/>
            <w:tcBorders>
              <w:bottom w:val="nil"/>
            </w:tcBorders>
            <w:shd w:val="clear" w:color="auto" w:fill="000000"/>
          </w:tcPr>
          <w:p w:rsidR="00D3257A" w:rsidRPr="008627AB" w:rsidRDefault="00D3257A" w:rsidP="008627AB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Date returned and signed:</w:t>
            </w:r>
          </w:p>
        </w:tc>
      </w:tr>
      <w:tr w:rsidR="00D3257A" w:rsidRPr="008627AB" w:rsidTr="00D3257A">
        <w:trPr>
          <w:cantSplit/>
          <w:trHeight w:val="675"/>
        </w:trPr>
        <w:tc>
          <w:tcPr>
            <w:tcW w:w="3621" w:type="dxa"/>
            <w:vMerge w:val="restart"/>
            <w:tcBorders>
              <w:bottom w:val="nil"/>
            </w:tcBorders>
          </w:tcPr>
          <w:p w:rsidR="00D3257A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524" w:type="dxa"/>
            <w:vMerge w:val="restart"/>
            <w:tcBorders>
              <w:bottom w:val="nil"/>
            </w:tcBorders>
          </w:tcPr>
          <w:p w:rsidR="00D3257A" w:rsidRPr="008627AB" w:rsidRDefault="00D3257A" w:rsidP="008627AB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959" w:type="dxa"/>
            <w:vMerge w:val="restart"/>
            <w:tcBorders>
              <w:bottom w:val="nil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D3257A" w:rsidRPr="008627AB" w:rsidTr="00D3257A">
        <w:trPr>
          <w:cantSplit/>
          <w:trHeight w:val="675"/>
        </w:trPr>
        <w:tc>
          <w:tcPr>
            <w:tcW w:w="3621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524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959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D3257A" w:rsidRPr="008627AB" w:rsidTr="00D3257A">
        <w:trPr>
          <w:cantSplit/>
          <w:trHeight w:val="675"/>
        </w:trPr>
        <w:tc>
          <w:tcPr>
            <w:tcW w:w="3621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524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959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D3257A" w:rsidRPr="008627AB" w:rsidTr="00D3257A">
        <w:trPr>
          <w:cantSplit/>
          <w:trHeight w:val="675"/>
        </w:trPr>
        <w:tc>
          <w:tcPr>
            <w:tcW w:w="3621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524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959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D3257A" w:rsidRPr="008627AB" w:rsidTr="00D3257A">
        <w:trPr>
          <w:cantSplit/>
          <w:trHeight w:val="675"/>
        </w:trPr>
        <w:tc>
          <w:tcPr>
            <w:tcW w:w="3621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524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959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D3257A" w:rsidRPr="008627AB" w:rsidTr="00D3257A">
        <w:trPr>
          <w:cantSplit/>
          <w:trHeight w:val="675"/>
        </w:trPr>
        <w:tc>
          <w:tcPr>
            <w:tcW w:w="3621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524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959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D3257A" w:rsidRPr="008627AB" w:rsidTr="00D3257A">
        <w:trPr>
          <w:cantSplit/>
          <w:trHeight w:val="675"/>
        </w:trPr>
        <w:tc>
          <w:tcPr>
            <w:tcW w:w="3621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524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959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D3257A" w:rsidRPr="008627AB" w:rsidTr="00D3257A">
        <w:trPr>
          <w:cantSplit/>
          <w:trHeight w:val="675"/>
        </w:trPr>
        <w:tc>
          <w:tcPr>
            <w:tcW w:w="3621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524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959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D3257A" w:rsidRPr="008627AB" w:rsidTr="00D3257A">
        <w:trPr>
          <w:cantSplit/>
          <w:trHeight w:val="675"/>
        </w:trPr>
        <w:tc>
          <w:tcPr>
            <w:tcW w:w="3621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524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959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D3257A" w:rsidRPr="008627AB" w:rsidTr="00D3257A">
        <w:trPr>
          <w:cantSplit/>
          <w:trHeight w:val="675"/>
        </w:trPr>
        <w:tc>
          <w:tcPr>
            <w:tcW w:w="3621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524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959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D3257A" w:rsidRPr="008627AB" w:rsidTr="00D3257A">
        <w:trPr>
          <w:cantSplit/>
          <w:trHeight w:val="675"/>
        </w:trPr>
        <w:tc>
          <w:tcPr>
            <w:tcW w:w="3621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524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959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D3257A" w:rsidRPr="008627AB" w:rsidTr="00D3257A">
        <w:trPr>
          <w:cantSplit/>
          <w:trHeight w:val="675"/>
        </w:trPr>
        <w:tc>
          <w:tcPr>
            <w:tcW w:w="3621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524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959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D3257A" w:rsidRPr="008627AB" w:rsidTr="00D3257A">
        <w:trPr>
          <w:cantSplit/>
          <w:trHeight w:val="675"/>
        </w:trPr>
        <w:tc>
          <w:tcPr>
            <w:tcW w:w="3621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524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959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D3257A" w:rsidRPr="008627AB" w:rsidTr="00D3257A">
        <w:trPr>
          <w:cantSplit/>
          <w:trHeight w:val="675"/>
        </w:trPr>
        <w:tc>
          <w:tcPr>
            <w:tcW w:w="3621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524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959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D3257A" w:rsidRPr="008627AB" w:rsidTr="00D3257A">
        <w:trPr>
          <w:cantSplit/>
          <w:trHeight w:val="675"/>
        </w:trPr>
        <w:tc>
          <w:tcPr>
            <w:tcW w:w="3621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524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959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D3257A" w:rsidRPr="008627AB" w:rsidTr="00D3257A">
        <w:trPr>
          <w:cantSplit/>
          <w:trHeight w:val="675"/>
        </w:trPr>
        <w:tc>
          <w:tcPr>
            <w:tcW w:w="3621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524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959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D3257A" w:rsidRPr="008627AB" w:rsidTr="00D3257A">
        <w:trPr>
          <w:cantSplit/>
          <w:trHeight w:val="675"/>
        </w:trPr>
        <w:tc>
          <w:tcPr>
            <w:tcW w:w="3621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524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959" w:type="dxa"/>
            <w:vMerge w:val="restart"/>
            <w:tcBorders>
              <w:top w:val="nil"/>
              <w:bottom w:val="nil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D3257A" w:rsidRPr="008627AB" w:rsidTr="00D3257A">
        <w:trPr>
          <w:cantSplit/>
          <w:trHeight w:val="675"/>
        </w:trPr>
        <w:tc>
          <w:tcPr>
            <w:tcW w:w="3621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524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2959" w:type="dxa"/>
            <w:vMerge/>
            <w:tcBorders>
              <w:bottom w:val="single" w:sz="18" w:space="0" w:color="auto"/>
            </w:tcBorders>
          </w:tcPr>
          <w:p w:rsidR="00D3257A" w:rsidRPr="008627AB" w:rsidRDefault="00D3257A" w:rsidP="008627AB">
            <w:pPr>
              <w:spacing w:line="480" w:lineRule="auto"/>
              <w:rPr>
                <w:rFonts w:ascii="Candara" w:hAnsi="Candara"/>
              </w:rPr>
            </w:pPr>
          </w:p>
        </w:tc>
      </w:tr>
    </w:tbl>
    <w:p w:rsidR="008627AB" w:rsidRPr="008627AB" w:rsidRDefault="008627AB" w:rsidP="008627AB">
      <w:pPr>
        <w:keepNext/>
        <w:overflowPunct/>
        <w:autoSpaceDE/>
        <w:autoSpaceDN/>
        <w:adjustRightInd/>
        <w:spacing w:before="240" w:after="60"/>
        <w:textAlignment w:val="auto"/>
        <w:outlineLvl w:val="2"/>
        <w:rPr>
          <w:rFonts w:ascii="Candara" w:hAnsi="Candara" w:cs="Arial"/>
          <w:b/>
          <w:bCs/>
        </w:rPr>
      </w:pPr>
    </w:p>
    <w:p w:rsidR="00B41510" w:rsidRPr="008627AB" w:rsidRDefault="00B41510" w:rsidP="008627AB">
      <w:pPr>
        <w:rPr>
          <w:rFonts w:ascii="Candara" w:hAnsi="Candara" w:cs="Comic Sans MS"/>
          <w:sz w:val="21"/>
          <w:szCs w:val="21"/>
        </w:rPr>
      </w:pPr>
    </w:p>
    <w:sectPr w:rsidR="00B41510" w:rsidRPr="008627AB" w:rsidSect="00E56E00">
      <w:footerReference w:type="even" r:id="rId7"/>
      <w:footerReference w:type="default" r:id="rId8"/>
      <w:pgSz w:w="11906" w:h="16838"/>
      <w:pgMar w:top="680" w:right="851" w:bottom="84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0D" w:rsidRDefault="0054390D">
      <w:r>
        <w:separator/>
      </w:r>
    </w:p>
  </w:endnote>
  <w:endnote w:type="continuationSeparator" w:id="0">
    <w:p w:rsidR="0054390D" w:rsidRDefault="0054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90D" w:rsidRDefault="0054390D" w:rsidP="00D163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90D" w:rsidRDefault="00543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54" w:rsidRDefault="004F77B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September 2016</w:t>
    </w:r>
    <w:r w:rsidR="00777F54">
      <w:rPr>
        <w:rFonts w:asciiTheme="majorHAnsi" w:eastAsiaTheme="majorEastAsia" w:hAnsiTheme="majorHAnsi" w:cstheme="majorBidi"/>
      </w:rPr>
      <w:ptab w:relativeTo="margin" w:alignment="right" w:leader="none"/>
    </w:r>
    <w:r w:rsidR="00777F54">
      <w:rPr>
        <w:rFonts w:asciiTheme="majorHAnsi" w:eastAsiaTheme="majorEastAsia" w:hAnsiTheme="majorHAnsi" w:cstheme="majorBidi"/>
      </w:rPr>
      <w:t xml:space="preserve">Page </w:t>
    </w:r>
    <w:r w:rsidR="00777F54">
      <w:rPr>
        <w:rFonts w:asciiTheme="minorHAnsi" w:eastAsiaTheme="minorEastAsia" w:hAnsiTheme="minorHAnsi" w:cstheme="minorBidi"/>
      </w:rPr>
      <w:fldChar w:fldCharType="begin"/>
    </w:r>
    <w:r w:rsidR="00777F54">
      <w:instrText xml:space="preserve"> PAGE   \* MERGEFORMAT </w:instrText>
    </w:r>
    <w:r w:rsidR="00777F54">
      <w:rPr>
        <w:rFonts w:asciiTheme="minorHAnsi" w:eastAsiaTheme="minorEastAsia" w:hAnsiTheme="minorHAnsi" w:cstheme="minorBidi"/>
      </w:rPr>
      <w:fldChar w:fldCharType="separate"/>
    </w:r>
    <w:r w:rsidR="00A531DA" w:rsidRPr="00A531DA">
      <w:rPr>
        <w:rFonts w:asciiTheme="majorHAnsi" w:eastAsiaTheme="majorEastAsia" w:hAnsiTheme="majorHAnsi" w:cstheme="majorBidi"/>
        <w:noProof/>
      </w:rPr>
      <w:t>3</w:t>
    </w:r>
    <w:r w:rsidR="00777F54">
      <w:rPr>
        <w:rFonts w:asciiTheme="majorHAnsi" w:eastAsiaTheme="majorEastAsia" w:hAnsiTheme="majorHAnsi" w:cstheme="majorBidi"/>
        <w:noProof/>
      </w:rPr>
      <w:fldChar w:fldCharType="end"/>
    </w:r>
  </w:p>
  <w:p w:rsidR="0054390D" w:rsidRDefault="00543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0D" w:rsidRDefault="0054390D">
      <w:r>
        <w:separator/>
      </w:r>
    </w:p>
  </w:footnote>
  <w:footnote w:type="continuationSeparator" w:id="0">
    <w:p w:rsidR="0054390D" w:rsidRDefault="00543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03D1"/>
    <w:multiLevelType w:val="multilevel"/>
    <w:tmpl w:val="10CA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11FFC"/>
    <w:multiLevelType w:val="multilevel"/>
    <w:tmpl w:val="8504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B651E"/>
    <w:multiLevelType w:val="hybridMultilevel"/>
    <w:tmpl w:val="E650271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EF59F0"/>
    <w:multiLevelType w:val="hybridMultilevel"/>
    <w:tmpl w:val="414ED7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105C06"/>
    <w:multiLevelType w:val="hybridMultilevel"/>
    <w:tmpl w:val="264ED5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465B3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F1C08F7"/>
    <w:multiLevelType w:val="hybridMultilevel"/>
    <w:tmpl w:val="4A8C6DB6"/>
    <w:lvl w:ilvl="0" w:tplc="00010809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hint="default"/>
      </w:rPr>
    </w:lvl>
    <w:lvl w:ilvl="1" w:tplc="00030809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eastAsia="Times New Roman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eastAsia="Times New Roman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69C9140E"/>
    <w:multiLevelType w:val="hybridMultilevel"/>
    <w:tmpl w:val="2CB0DD16"/>
    <w:lvl w:ilvl="0" w:tplc="08090001">
      <w:start w:val="1"/>
      <w:numFmt w:val="bullet"/>
      <w:lvlText w:val=""/>
      <w:lvlJc w:val="left"/>
      <w:pPr>
        <w:tabs>
          <w:tab w:val="num" w:pos="1285"/>
        </w:tabs>
        <w:ind w:left="1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767F326A"/>
    <w:multiLevelType w:val="multilevel"/>
    <w:tmpl w:val="8F4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2A4C1D"/>
    <w:multiLevelType w:val="hybridMultilevel"/>
    <w:tmpl w:val="7E4A6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C9180E"/>
    <w:multiLevelType w:val="hybridMultilevel"/>
    <w:tmpl w:val="25FA67A8"/>
    <w:lvl w:ilvl="0" w:tplc="000108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00308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25"/>
    <w:rsid w:val="00025B03"/>
    <w:rsid w:val="00070122"/>
    <w:rsid w:val="00192A4C"/>
    <w:rsid w:val="001A4866"/>
    <w:rsid w:val="00361A10"/>
    <w:rsid w:val="00393C0A"/>
    <w:rsid w:val="004F3AF7"/>
    <w:rsid w:val="004F7718"/>
    <w:rsid w:val="004F77BD"/>
    <w:rsid w:val="0054390D"/>
    <w:rsid w:val="00587A03"/>
    <w:rsid w:val="00605FE8"/>
    <w:rsid w:val="00612525"/>
    <w:rsid w:val="00772EAD"/>
    <w:rsid w:val="00777F54"/>
    <w:rsid w:val="007B44FE"/>
    <w:rsid w:val="007F06AB"/>
    <w:rsid w:val="008627AB"/>
    <w:rsid w:val="00A01900"/>
    <w:rsid w:val="00A03345"/>
    <w:rsid w:val="00A37718"/>
    <w:rsid w:val="00A531DA"/>
    <w:rsid w:val="00A81819"/>
    <w:rsid w:val="00B41510"/>
    <w:rsid w:val="00B76F56"/>
    <w:rsid w:val="00D16388"/>
    <w:rsid w:val="00D3257A"/>
    <w:rsid w:val="00E56E00"/>
    <w:rsid w:val="00F07E72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F401CF-B249-4EB8-8F88-2BC56DA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510"/>
    <w:pPr>
      <w:overflowPunct/>
      <w:autoSpaceDE/>
      <w:autoSpaceDN/>
      <w:adjustRightInd/>
      <w:spacing w:before="160"/>
      <w:textAlignment w:val="auto"/>
      <w:outlineLvl w:val="0"/>
    </w:pPr>
    <w:rPr>
      <w:rFonts w:asciiTheme="majorHAnsi" w:hAnsiTheme="majorHAnsi"/>
      <w:color w:val="B63F72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27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27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627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B59"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B59"/>
    <w:rPr>
      <w:lang w:eastAsia="en-US"/>
    </w:rPr>
  </w:style>
  <w:style w:type="character" w:customStyle="1" w:styleId="CharChar1">
    <w:name w:val="Char Char1"/>
    <w:basedOn w:val="DefaultParagraphFont"/>
    <w:rPr>
      <w:rFonts w:cs="Times New Roman"/>
      <w:lang w:val="en-GB" w:eastAsia="en-US"/>
    </w:rPr>
  </w:style>
  <w:style w:type="character" w:styleId="PageNumber">
    <w:name w:val="page number"/>
    <w:basedOn w:val="DefaultParagraphFont"/>
    <w:uiPriority w:val="99"/>
    <w:rsid w:val="00070122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41510"/>
    <w:rPr>
      <w:rFonts w:asciiTheme="majorHAnsi" w:hAnsiTheme="majorHAnsi"/>
      <w:color w:val="B63F72"/>
      <w:sz w:val="48"/>
      <w:szCs w:val="48"/>
      <w:lang w:eastAsia="en-US"/>
    </w:rPr>
  </w:style>
  <w:style w:type="paragraph" w:styleId="BalloonText">
    <w:name w:val="Balloon Text"/>
    <w:basedOn w:val="Normal"/>
    <w:link w:val="BalloonTextChar"/>
    <w:rsid w:val="00772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2EAD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627A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627A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627AB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SHALFLEET C.E.PRIMARY SCHOOL</vt:lpstr>
    </vt:vector>
  </TitlesOfParts>
  <Company>Home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SHALFLEET C.E.PRIMARY SCHOOL</dc:title>
  <dc:creator>Roger J.H. Herbert</dc:creator>
  <cp:lastModifiedBy>Lizzie Grainger</cp:lastModifiedBy>
  <cp:revision>2</cp:revision>
  <cp:lastPrinted>2014-11-20T14:15:00Z</cp:lastPrinted>
  <dcterms:created xsi:type="dcterms:W3CDTF">2016-09-08T20:14:00Z</dcterms:created>
  <dcterms:modified xsi:type="dcterms:W3CDTF">2016-09-08T20:14:00Z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838123791</vt:i4>
  </property>
  <property fmtid="{D5CDD505-2E9C-101B-9397-08002B2CF9AE}" pid="3" name="_EmailSubject">
    <vt:lpwstr>docs from home</vt:lpwstr>
  </property>
  <property fmtid="{D5CDD505-2E9C-101B-9397-08002B2CF9AE}" pid="4" name="_AuthorEmail">
    <vt:lpwstr>markcollins@aftoncotts.f9.co.uk</vt:lpwstr>
  </property>
  <property fmtid="{D5CDD505-2E9C-101B-9397-08002B2CF9AE}" pid="5" name="_AuthorEmailDisplayName">
    <vt:lpwstr>Mark Collins</vt:lpwstr>
  </property>
  <property fmtid="{D5CDD505-2E9C-101B-9397-08002B2CF9AE}" pid="6" name="_ReviewingToolsShownOnce">
    <vt:lpwstr/>
  </property>
</Properties>
</file>